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FA48C6" w14:textId="77777777" w:rsidR="002C1D48" w:rsidRPr="00157E4A" w:rsidRDefault="00023C62" w:rsidP="002F1E5C">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441070BB" wp14:editId="45C18AFA">
            <wp:extent cx="1115695" cy="1097280"/>
            <wp:effectExtent l="0" t="0" r="0" b="0"/>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7"/>
                    <a:stretch/>
                  </pic:blipFill>
                  <pic:spPr>
                    <a:xfrm>
                      <a:off x="0" y="0"/>
                      <a:ext cx="1115695" cy="1097280"/>
                    </a:xfrm>
                    <a:prstGeom prst="rect">
                      <a:avLst/>
                    </a:prstGeom>
                  </pic:spPr>
                </pic:pic>
              </a:graphicData>
            </a:graphic>
          </wp:inline>
        </w:drawing>
      </w:r>
    </w:p>
    <w:p w14:paraId="06C6C1C7" w14:textId="77777777" w:rsidR="002C1D48" w:rsidRPr="00157E4A" w:rsidRDefault="002C1D48" w:rsidP="002F1E5C">
      <w:pPr>
        <w:jc w:val="center"/>
        <w:rPr>
          <w:rFonts w:ascii="Arial" w:hAnsi="Arial" w:cs="Arial"/>
          <w:color w:val="0D0D0D" w:themeColor="text1" w:themeTint="F2"/>
          <w:sz w:val="20"/>
          <w:szCs w:val="20"/>
        </w:rPr>
      </w:pPr>
    </w:p>
    <w:p w14:paraId="1204ADDC" w14:textId="77777777" w:rsidR="002C1D48" w:rsidRPr="00157E4A" w:rsidRDefault="00023C62" w:rsidP="002F1E5C">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CỘNG HÒA XÃ HỘI CHỦ NGHĨA VIỆT NAM</w:t>
      </w:r>
    </w:p>
    <w:p w14:paraId="588E9E19"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7254025D"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1BEBAF76"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3BB6F724"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7533FF89"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66DF1457" w14:textId="77777777" w:rsidR="002F1E5C" w:rsidRPr="00157E4A" w:rsidRDefault="002F1E5C" w:rsidP="002F1E5C">
      <w:pPr>
        <w:pStyle w:val="Vnbnnidung0"/>
        <w:spacing w:after="0" w:line="240" w:lineRule="auto"/>
        <w:ind w:firstLine="0"/>
        <w:jc w:val="center"/>
        <w:rPr>
          <w:color w:val="0D0D0D" w:themeColor="text1" w:themeTint="F2"/>
          <w:sz w:val="20"/>
          <w:szCs w:val="20"/>
        </w:rPr>
      </w:pPr>
    </w:p>
    <w:p w14:paraId="171C4B43" w14:textId="77777777" w:rsidR="002C1D48" w:rsidRPr="00157E4A" w:rsidRDefault="00023C62" w:rsidP="002F1E5C">
      <w:pPr>
        <w:pStyle w:val="Vnbnnidung40"/>
        <w:spacing w:after="0" w:line="240" w:lineRule="auto"/>
        <w:rPr>
          <w:color w:val="0D0D0D" w:themeColor="text1" w:themeTint="F2"/>
          <w:sz w:val="20"/>
          <w:szCs w:val="20"/>
        </w:rPr>
      </w:pPr>
      <w:bookmarkStart w:id="0" w:name="_Hlk208403422"/>
      <w:r w:rsidRPr="00157E4A">
        <w:rPr>
          <w:color w:val="0D0D0D" w:themeColor="text1" w:themeTint="F2"/>
          <w:sz w:val="20"/>
          <w:szCs w:val="20"/>
        </w:rPr>
        <w:t>QCVN 24:2024/BCT</w:t>
      </w:r>
    </w:p>
    <w:bookmarkEnd w:id="0"/>
    <w:p w14:paraId="33801445" w14:textId="77777777" w:rsidR="002F1E5C" w:rsidRPr="00157E4A" w:rsidRDefault="002F1E5C" w:rsidP="002F1E5C">
      <w:pPr>
        <w:pStyle w:val="Vnbnnidung40"/>
        <w:spacing w:after="0" w:line="240" w:lineRule="auto"/>
        <w:rPr>
          <w:color w:val="0D0D0D" w:themeColor="text1" w:themeTint="F2"/>
          <w:sz w:val="20"/>
          <w:szCs w:val="20"/>
        </w:rPr>
      </w:pPr>
    </w:p>
    <w:p w14:paraId="5396671E" w14:textId="77777777" w:rsidR="002F1E5C" w:rsidRPr="00157E4A" w:rsidRDefault="002F1E5C" w:rsidP="002F1E5C">
      <w:pPr>
        <w:pStyle w:val="Vnbnnidung40"/>
        <w:spacing w:after="0" w:line="240" w:lineRule="auto"/>
        <w:rPr>
          <w:color w:val="0D0D0D" w:themeColor="text1" w:themeTint="F2"/>
          <w:sz w:val="20"/>
          <w:szCs w:val="20"/>
        </w:rPr>
      </w:pPr>
    </w:p>
    <w:p w14:paraId="4BFED1C0" w14:textId="77777777" w:rsidR="002F1E5C" w:rsidRPr="00157E4A" w:rsidRDefault="002F1E5C" w:rsidP="002F1E5C">
      <w:pPr>
        <w:pStyle w:val="Vnbnnidung40"/>
        <w:spacing w:after="0" w:line="240" w:lineRule="auto"/>
        <w:rPr>
          <w:color w:val="0D0D0D" w:themeColor="text1" w:themeTint="F2"/>
          <w:sz w:val="20"/>
          <w:szCs w:val="20"/>
        </w:rPr>
      </w:pPr>
    </w:p>
    <w:p w14:paraId="09C18327" w14:textId="77777777" w:rsidR="002C1D48" w:rsidRPr="00157E4A" w:rsidRDefault="002F1E5C" w:rsidP="002F1E5C">
      <w:pPr>
        <w:pStyle w:val="Vnbnnidung40"/>
        <w:spacing w:after="0" w:line="240" w:lineRule="auto"/>
        <w:rPr>
          <w:color w:val="0D0D0D" w:themeColor="text1" w:themeTint="F2"/>
          <w:sz w:val="20"/>
          <w:szCs w:val="20"/>
        </w:rPr>
      </w:pPr>
      <w:bookmarkStart w:id="1" w:name="_Hlk208403431"/>
      <w:r w:rsidRPr="00157E4A">
        <w:rPr>
          <w:color w:val="0D0D0D" w:themeColor="text1" w:themeTint="F2"/>
          <w:sz w:val="20"/>
          <w:szCs w:val="20"/>
        </w:rPr>
        <w:t>QUY CHUẨN KỸ THUẬT QUỐC GIA</w:t>
      </w:r>
      <w:r w:rsidRPr="00157E4A">
        <w:rPr>
          <w:color w:val="0D0D0D" w:themeColor="text1" w:themeTint="F2"/>
          <w:sz w:val="20"/>
          <w:szCs w:val="20"/>
        </w:rPr>
        <w:br/>
        <w:t>V</w:t>
      </w:r>
      <w:r w:rsidRPr="00157E4A">
        <w:rPr>
          <w:color w:val="0D0D0D" w:themeColor="text1" w:themeTint="F2"/>
          <w:sz w:val="20"/>
          <w:szCs w:val="20"/>
          <w:lang w:val="en-US"/>
        </w:rPr>
        <w:t>Ề</w:t>
      </w:r>
      <w:r w:rsidRPr="00157E4A">
        <w:rPr>
          <w:color w:val="0D0D0D" w:themeColor="text1" w:themeTint="F2"/>
          <w:sz w:val="20"/>
          <w:szCs w:val="20"/>
        </w:rPr>
        <w:t xml:space="preserve"> AN TOÀN ĐỐI VỚI ĐÈN CHIẾU SÁNG PHÒNG NỔ ĐIỆN</w:t>
      </w:r>
      <w:r w:rsidRPr="00157E4A">
        <w:rPr>
          <w:color w:val="0D0D0D" w:themeColor="text1" w:themeTint="F2"/>
          <w:sz w:val="20"/>
          <w:szCs w:val="20"/>
        </w:rPr>
        <w:br/>
        <w:t>ÁP Đ</w:t>
      </w:r>
      <w:r w:rsidRPr="00157E4A">
        <w:rPr>
          <w:color w:val="0D0D0D" w:themeColor="text1" w:themeTint="F2"/>
          <w:sz w:val="20"/>
          <w:szCs w:val="20"/>
          <w:lang w:val="en-US"/>
        </w:rPr>
        <w:t>Ế</w:t>
      </w:r>
      <w:r w:rsidRPr="00157E4A">
        <w:rPr>
          <w:color w:val="0D0D0D" w:themeColor="text1" w:themeTint="F2"/>
          <w:sz w:val="20"/>
          <w:szCs w:val="20"/>
        </w:rPr>
        <w:t>N 220 V SỬ DỤNG TRONG MỎ H</w:t>
      </w:r>
      <w:r w:rsidRPr="00157E4A">
        <w:rPr>
          <w:color w:val="0D0D0D" w:themeColor="text1" w:themeTint="F2"/>
          <w:sz w:val="20"/>
          <w:szCs w:val="20"/>
          <w:lang w:val="en-US"/>
        </w:rPr>
        <w:t>Ầ</w:t>
      </w:r>
      <w:r w:rsidRPr="00157E4A">
        <w:rPr>
          <w:color w:val="0D0D0D" w:themeColor="text1" w:themeTint="F2"/>
          <w:sz w:val="20"/>
          <w:szCs w:val="20"/>
        </w:rPr>
        <w:t>M LÒ</w:t>
      </w:r>
    </w:p>
    <w:bookmarkEnd w:id="1"/>
    <w:p w14:paraId="5FD11ED2" w14:textId="77777777" w:rsidR="00FB6C65" w:rsidRPr="00157E4A" w:rsidRDefault="00FB6C65" w:rsidP="002F1E5C">
      <w:pPr>
        <w:pStyle w:val="Vnbnnidung40"/>
        <w:spacing w:after="0" w:line="240" w:lineRule="auto"/>
        <w:rPr>
          <w:color w:val="0D0D0D" w:themeColor="text1" w:themeTint="F2"/>
          <w:sz w:val="20"/>
          <w:szCs w:val="20"/>
        </w:rPr>
      </w:pPr>
    </w:p>
    <w:p w14:paraId="74984C35" w14:textId="77777777" w:rsidR="002C1D48" w:rsidRPr="00157E4A" w:rsidRDefault="00023C62" w:rsidP="002F1E5C">
      <w:pPr>
        <w:pStyle w:val="Vnbnnidung40"/>
        <w:spacing w:after="0" w:line="240" w:lineRule="auto"/>
        <w:rPr>
          <w:i/>
          <w:iCs/>
          <w:color w:val="0D0D0D" w:themeColor="text1" w:themeTint="F2"/>
          <w:sz w:val="20"/>
          <w:szCs w:val="20"/>
        </w:rPr>
      </w:pPr>
      <w:r w:rsidRPr="00157E4A">
        <w:rPr>
          <w:i/>
          <w:iCs/>
          <w:color w:val="0D0D0D" w:themeColor="text1" w:themeTint="F2"/>
          <w:sz w:val="20"/>
          <w:szCs w:val="20"/>
        </w:rPr>
        <w:t>National technical regulation</w:t>
      </w:r>
      <w:r w:rsidRPr="00157E4A">
        <w:rPr>
          <w:i/>
          <w:iCs/>
          <w:color w:val="0D0D0D" w:themeColor="text1" w:themeTint="F2"/>
          <w:sz w:val="20"/>
          <w:szCs w:val="20"/>
        </w:rPr>
        <w:br/>
        <w:t>on safety for explosion-proof luminaires with</w:t>
      </w:r>
      <w:r w:rsidRPr="00157E4A">
        <w:rPr>
          <w:i/>
          <w:iCs/>
          <w:color w:val="0D0D0D" w:themeColor="text1" w:themeTint="F2"/>
          <w:sz w:val="20"/>
          <w:szCs w:val="20"/>
        </w:rPr>
        <w:br/>
        <w:t>voltage up to 220 V used in underground mine</w:t>
      </w:r>
    </w:p>
    <w:p w14:paraId="11B07901" w14:textId="77777777" w:rsidR="00FB6C65" w:rsidRPr="00157E4A" w:rsidRDefault="00FB6C65" w:rsidP="002F1E5C">
      <w:pPr>
        <w:pStyle w:val="Vnbnnidung40"/>
        <w:spacing w:after="0" w:line="240" w:lineRule="auto"/>
        <w:rPr>
          <w:i/>
          <w:iCs/>
          <w:color w:val="0D0D0D" w:themeColor="text1" w:themeTint="F2"/>
          <w:sz w:val="20"/>
          <w:szCs w:val="20"/>
        </w:rPr>
      </w:pPr>
    </w:p>
    <w:p w14:paraId="3A1ED6A2" w14:textId="77777777" w:rsidR="00FB6C65" w:rsidRPr="00157E4A" w:rsidRDefault="00FB6C65" w:rsidP="002F1E5C">
      <w:pPr>
        <w:pStyle w:val="Vnbnnidung40"/>
        <w:spacing w:after="0" w:line="240" w:lineRule="auto"/>
        <w:rPr>
          <w:i/>
          <w:iCs/>
          <w:color w:val="0D0D0D" w:themeColor="text1" w:themeTint="F2"/>
          <w:sz w:val="20"/>
          <w:szCs w:val="20"/>
        </w:rPr>
      </w:pPr>
    </w:p>
    <w:p w14:paraId="4C1CD254" w14:textId="77777777" w:rsidR="00FB6C65" w:rsidRPr="00157E4A" w:rsidRDefault="00FB6C65" w:rsidP="002F1E5C">
      <w:pPr>
        <w:pStyle w:val="Vnbnnidung40"/>
        <w:spacing w:after="0" w:line="240" w:lineRule="auto"/>
        <w:rPr>
          <w:i/>
          <w:iCs/>
          <w:color w:val="0D0D0D" w:themeColor="text1" w:themeTint="F2"/>
          <w:sz w:val="20"/>
          <w:szCs w:val="20"/>
        </w:rPr>
      </w:pPr>
    </w:p>
    <w:p w14:paraId="08BDB351" w14:textId="77777777" w:rsidR="00FB6C65" w:rsidRPr="00157E4A" w:rsidRDefault="00FB6C65" w:rsidP="002F1E5C">
      <w:pPr>
        <w:pStyle w:val="Vnbnnidung40"/>
        <w:spacing w:after="0" w:line="240" w:lineRule="auto"/>
        <w:rPr>
          <w:i/>
          <w:iCs/>
          <w:color w:val="0D0D0D" w:themeColor="text1" w:themeTint="F2"/>
          <w:sz w:val="20"/>
          <w:szCs w:val="20"/>
        </w:rPr>
      </w:pPr>
    </w:p>
    <w:p w14:paraId="7094D2E2" w14:textId="77777777" w:rsidR="00FB6C65" w:rsidRPr="00157E4A" w:rsidRDefault="00FB6C65" w:rsidP="002F1E5C">
      <w:pPr>
        <w:pStyle w:val="Vnbnnidung40"/>
        <w:spacing w:after="0" w:line="240" w:lineRule="auto"/>
        <w:rPr>
          <w:i/>
          <w:iCs/>
          <w:color w:val="0D0D0D" w:themeColor="text1" w:themeTint="F2"/>
          <w:sz w:val="20"/>
          <w:szCs w:val="20"/>
        </w:rPr>
      </w:pPr>
    </w:p>
    <w:p w14:paraId="186B2B9A" w14:textId="77777777" w:rsidR="00FB6C65" w:rsidRPr="00157E4A" w:rsidRDefault="00FB6C65" w:rsidP="002F1E5C">
      <w:pPr>
        <w:pStyle w:val="Vnbnnidung40"/>
        <w:spacing w:after="0" w:line="240" w:lineRule="auto"/>
        <w:rPr>
          <w:i/>
          <w:iCs/>
          <w:color w:val="0D0D0D" w:themeColor="text1" w:themeTint="F2"/>
          <w:sz w:val="20"/>
          <w:szCs w:val="20"/>
        </w:rPr>
      </w:pPr>
    </w:p>
    <w:p w14:paraId="62748464" w14:textId="77777777" w:rsidR="00FB6C65" w:rsidRPr="00157E4A" w:rsidRDefault="00FB6C65" w:rsidP="002F1E5C">
      <w:pPr>
        <w:pStyle w:val="Vnbnnidung40"/>
        <w:spacing w:after="0" w:line="240" w:lineRule="auto"/>
        <w:rPr>
          <w:color w:val="0D0D0D" w:themeColor="text1" w:themeTint="F2"/>
          <w:sz w:val="20"/>
          <w:szCs w:val="20"/>
        </w:rPr>
      </w:pPr>
    </w:p>
    <w:p w14:paraId="2B07DB2D" w14:textId="77777777" w:rsidR="002C1D48" w:rsidRPr="00157E4A" w:rsidRDefault="00023C62" w:rsidP="002F1E5C">
      <w:pPr>
        <w:pStyle w:val="Vnbnnidung0"/>
        <w:spacing w:after="0" w:line="240" w:lineRule="auto"/>
        <w:ind w:firstLine="0"/>
        <w:jc w:val="center"/>
        <w:rPr>
          <w:color w:val="0D0D0D" w:themeColor="text1" w:themeTint="F2"/>
          <w:sz w:val="20"/>
          <w:szCs w:val="20"/>
        </w:rPr>
        <w:sectPr w:rsidR="002C1D48" w:rsidRPr="00157E4A" w:rsidSect="006D2380">
          <w:pgSz w:w="11900" w:h="16840" w:code="9"/>
          <w:pgMar w:top="1440" w:right="1440" w:bottom="1440" w:left="1440" w:header="0" w:footer="0" w:gutter="0"/>
          <w:cols w:space="720"/>
          <w:noEndnote/>
          <w:docGrid w:linePitch="360"/>
        </w:sectPr>
      </w:pPr>
      <w:r w:rsidRPr="00157E4A">
        <w:rPr>
          <w:b/>
          <w:bCs/>
          <w:color w:val="0D0D0D" w:themeColor="text1" w:themeTint="F2"/>
          <w:sz w:val="20"/>
          <w:szCs w:val="20"/>
        </w:rPr>
        <w:t>HÀ NỘI - 2024</w:t>
      </w:r>
    </w:p>
    <w:p w14:paraId="677027EF" w14:textId="77777777" w:rsidR="002C1D48" w:rsidRPr="00157E4A" w:rsidRDefault="00023C62" w:rsidP="00E15876">
      <w:pPr>
        <w:pStyle w:val="Tiu10"/>
        <w:keepNext/>
        <w:keepLines/>
        <w:spacing w:after="0" w:line="240" w:lineRule="auto"/>
        <w:ind w:firstLine="0"/>
        <w:jc w:val="center"/>
        <w:outlineLvl w:val="9"/>
        <w:rPr>
          <w:color w:val="0D0D0D" w:themeColor="text1" w:themeTint="F2"/>
          <w:sz w:val="20"/>
          <w:szCs w:val="20"/>
        </w:rPr>
      </w:pPr>
      <w:bookmarkStart w:id="2" w:name="bookmark16"/>
      <w:bookmarkStart w:id="3" w:name="bookmark17"/>
      <w:bookmarkStart w:id="4" w:name="bookmark18"/>
      <w:r w:rsidRPr="00157E4A">
        <w:rPr>
          <w:color w:val="0D0D0D" w:themeColor="text1" w:themeTint="F2"/>
          <w:sz w:val="20"/>
          <w:szCs w:val="20"/>
        </w:rPr>
        <w:lastRenderedPageBreak/>
        <w:t>LỜ</w:t>
      </w:r>
      <w:r w:rsidR="00E15876" w:rsidRPr="00157E4A">
        <w:rPr>
          <w:color w:val="0D0D0D" w:themeColor="text1" w:themeTint="F2"/>
          <w:sz w:val="20"/>
          <w:szCs w:val="20"/>
        </w:rPr>
        <w:t>I NÓI Đ</w:t>
      </w:r>
      <w:r w:rsidR="00E15876" w:rsidRPr="00157E4A">
        <w:rPr>
          <w:color w:val="0D0D0D" w:themeColor="text1" w:themeTint="F2"/>
          <w:sz w:val="20"/>
          <w:szCs w:val="20"/>
          <w:lang w:val="en-US"/>
        </w:rPr>
        <w:t>Ầ</w:t>
      </w:r>
      <w:r w:rsidRPr="00157E4A">
        <w:rPr>
          <w:color w:val="0D0D0D" w:themeColor="text1" w:themeTint="F2"/>
          <w:sz w:val="20"/>
          <w:szCs w:val="20"/>
        </w:rPr>
        <w:t>U</w:t>
      </w:r>
      <w:bookmarkEnd w:id="2"/>
      <w:bookmarkEnd w:id="3"/>
      <w:bookmarkEnd w:id="4"/>
    </w:p>
    <w:p w14:paraId="54B8ECD1" w14:textId="77777777" w:rsidR="00E15876" w:rsidRPr="00157E4A" w:rsidRDefault="00E15876" w:rsidP="00E15876">
      <w:pPr>
        <w:pStyle w:val="Tiu10"/>
        <w:keepNext/>
        <w:keepLines/>
        <w:spacing w:after="0" w:line="240" w:lineRule="auto"/>
        <w:ind w:firstLine="0"/>
        <w:jc w:val="center"/>
        <w:outlineLvl w:val="9"/>
        <w:rPr>
          <w:color w:val="0D0D0D" w:themeColor="text1" w:themeTint="F2"/>
          <w:sz w:val="20"/>
          <w:szCs w:val="20"/>
        </w:rPr>
      </w:pPr>
    </w:p>
    <w:p w14:paraId="5561E478" w14:textId="77777777" w:rsidR="002C1D48" w:rsidRPr="00157E4A" w:rsidRDefault="00023C62" w:rsidP="00C46283">
      <w:pPr>
        <w:pStyle w:val="Vnbnnidung0"/>
        <w:spacing w:after="120" w:line="240" w:lineRule="auto"/>
        <w:ind w:firstLine="720"/>
        <w:jc w:val="both"/>
        <w:rPr>
          <w:color w:val="0D0D0D" w:themeColor="text1" w:themeTint="F2"/>
          <w:sz w:val="20"/>
          <w:szCs w:val="20"/>
        </w:rPr>
        <w:sectPr w:rsidR="002C1D48" w:rsidRPr="00157E4A" w:rsidSect="006D2380">
          <w:headerReference w:type="even" r:id="rId8"/>
          <w:headerReference w:type="default" r:id="rId9"/>
          <w:footerReference w:type="even" r:id="rId10"/>
          <w:footerReference w:type="default" r:id="rId11"/>
          <w:pgSz w:w="11900" w:h="16840" w:code="9"/>
          <w:pgMar w:top="1440" w:right="1440" w:bottom="1440" w:left="1440" w:header="0" w:footer="0" w:gutter="0"/>
          <w:pgNumType w:start="2"/>
          <w:cols w:space="720"/>
          <w:noEndnote/>
          <w:docGrid w:linePitch="360"/>
        </w:sectPr>
      </w:pPr>
      <w:r w:rsidRPr="00157E4A">
        <w:rPr>
          <w:color w:val="0D0D0D" w:themeColor="text1" w:themeTint="F2"/>
          <w:sz w:val="20"/>
          <w:szCs w:val="20"/>
        </w:rPr>
        <w:t>QCVN 24:2024/BCT do Ban soạn thảo Quy chuẩn kỹ thuật Quốc gia về an toàn đối với đèn chiếu sáng phòng nổ sử dụng trong mỏ hầm lò biên soạn, Cục Kỹ thuật an toàn và Môi trường công nghiệp - Bộ Công Thương trình duyệt, Bộ Khoa học và Công nghệ thẩm định, Bộ trưởng Bộ Công Thương ban hành theo Thông tư số</w:t>
      </w:r>
      <w:r w:rsidR="00F53747" w:rsidRPr="00157E4A">
        <w:rPr>
          <w:color w:val="0D0D0D" w:themeColor="text1" w:themeTint="F2"/>
          <w:sz w:val="20"/>
          <w:szCs w:val="20"/>
        </w:rPr>
        <w:t xml:space="preserve"> 3</w:t>
      </w:r>
      <w:r w:rsidR="00F53747" w:rsidRPr="00157E4A">
        <w:rPr>
          <w:color w:val="0D0D0D" w:themeColor="text1" w:themeTint="F2"/>
          <w:sz w:val="20"/>
          <w:szCs w:val="20"/>
          <w:lang w:val="en-US"/>
        </w:rPr>
        <w:t>9/</w:t>
      </w:r>
      <w:r w:rsidRPr="00157E4A">
        <w:rPr>
          <w:color w:val="0D0D0D" w:themeColor="text1" w:themeTint="F2"/>
          <w:sz w:val="20"/>
          <w:szCs w:val="20"/>
        </w:rPr>
        <w:t>2024/TT-BCT ngày</w:t>
      </w:r>
      <w:r w:rsidR="00F53747" w:rsidRPr="00157E4A">
        <w:rPr>
          <w:color w:val="0D0D0D" w:themeColor="text1" w:themeTint="F2"/>
          <w:sz w:val="20"/>
          <w:szCs w:val="20"/>
          <w:lang w:val="en-US"/>
        </w:rPr>
        <w:t xml:space="preserve"> </w:t>
      </w:r>
      <w:r w:rsidRPr="00157E4A">
        <w:rPr>
          <w:color w:val="0D0D0D" w:themeColor="text1" w:themeTint="F2"/>
          <w:sz w:val="20"/>
          <w:szCs w:val="20"/>
        </w:rPr>
        <w:t>25 tháng 12 năm 2024.</w:t>
      </w:r>
    </w:p>
    <w:p w14:paraId="2786A191" w14:textId="77777777" w:rsidR="002C1D48" w:rsidRPr="00157E4A" w:rsidRDefault="00023C62" w:rsidP="00C716B2">
      <w:pPr>
        <w:pStyle w:val="Tiu10"/>
        <w:keepNext/>
        <w:keepLines/>
        <w:spacing w:after="0" w:line="240" w:lineRule="auto"/>
        <w:ind w:firstLine="0"/>
        <w:jc w:val="center"/>
        <w:outlineLvl w:val="9"/>
        <w:rPr>
          <w:color w:val="0D0D0D" w:themeColor="text1" w:themeTint="F2"/>
          <w:sz w:val="20"/>
          <w:szCs w:val="20"/>
        </w:rPr>
      </w:pPr>
      <w:bookmarkStart w:id="5" w:name="bookmark21"/>
      <w:r w:rsidRPr="00157E4A">
        <w:rPr>
          <w:color w:val="0D0D0D" w:themeColor="text1" w:themeTint="F2"/>
          <w:sz w:val="20"/>
          <w:szCs w:val="20"/>
        </w:rPr>
        <w:lastRenderedPageBreak/>
        <w:t>QUY CHU</w:t>
      </w:r>
      <w:r w:rsidR="004E2585" w:rsidRPr="00157E4A">
        <w:rPr>
          <w:color w:val="0D0D0D" w:themeColor="text1" w:themeTint="F2"/>
          <w:sz w:val="20"/>
          <w:szCs w:val="20"/>
          <w:lang w:val="en-US"/>
        </w:rPr>
        <w:t>Ẩ</w:t>
      </w:r>
      <w:r w:rsidRPr="00157E4A">
        <w:rPr>
          <w:color w:val="0D0D0D" w:themeColor="text1" w:themeTint="F2"/>
          <w:sz w:val="20"/>
          <w:szCs w:val="20"/>
        </w:rPr>
        <w:t>N KỸ THUẬT QUỐC GIA</w:t>
      </w:r>
      <w:bookmarkEnd w:id="5"/>
    </w:p>
    <w:p w14:paraId="72F10693" w14:textId="77777777" w:rsidR="002C1D48" w:rsidRPr="00157E4A" w:rsidRDefault="004E2585" w:rsidP="00C716B2">
      <w:pPr>
        <w:pStyle w:val="Tiu10"/>
        <w:keepNext/>
        <w:keepLines/>
        <w:spacing w:after="0" w:line="240" w:lineRule="auto"/>
        <w:ind w:firstLine="0"/>
        <w:jc w:val="center"/>
        <w:outlineLvl w:val="9"/>
        <w:rPr>
          <w:color w:val="0D0D0D" w:themeColor="text1" w:themeTint="F2"/>
          <w:sz w:val="20"/>
          <w:szCs w:val="20"/>
          <w:lang w:val="en-US"/>
        </w:rPr>
      </w:pPr>
      <w:bookmarkStart w:id="6" w:name="bookmark22"/>
      <w:r w:rsidRPr="00157E4A">
        <w:rPr>
          <w:color w:val="0D0D0D" w:themeColor="text1" w:themeTint="F2"/>
          <w:sz w:val="20"/>
          <w:szCs w:val="20"/>
        </w:rPr>
        <w:t>V</w:t>
      </w:r>
      <w:r w:rsidRPr="00157E4A">
        <w:rPr>
          <w:color w:val="0D0D0D" w:themeColor="text1" w:themeTint="F2"/>
          <w:sz w:val="20"/>
          <w:szCs w:val="20"/>
          <w:lang w:val="en-US"/>
        </w:rPr>
        <w:t>Ề</w:t>
      </w:r>
      <w:r w:rsidR="00023C62" w:rsidRPr="00157E4A">
        <w:rPr>
          <w:color w:val="0D0D0D" w:themeColor="text1" w:themeTint="F2"/>
          <w:sz w:val="20"/>
          <w:szCs w:val="20"/>
        </w:rPr>
        <w:t xml:space="preserve"> AN TOÀN ĐỐI VỚI ĐÈN CHIẾU SÁNG PHÒNG N</w:t>
      </w:r>
      <w:bookmarkEnd w:id="6"/>
      <w:r w:rsidRPr="00157E4A">
        <w:rPr>
          <w:color w:val="0D0D0D" w:themeColor="text1" w:themeTint="F2"/>
          <w:sz w:val="20"/>
          <w:szCs w:val="20"/>
          <w:lang w:val="en-US"/>
        </w:rPr>
        <w:t>Ổ</w:t>
      </w:r>
    </w:p>
    <w:p w14:paraId="23961982" w14:textId="77777777" w:rsidR="002C1D48" w:rsidRPr="00157E4A" w:rsidRDefault="00023C62" w:rsidP="00C716B2">
      <w:pPr>
        <w:pStyle w:val="Tiu10"/>
        <w:keepNext/>
        <w:keepLines/>
        <w:spacing w:after="0" w:line="240" w:lineRule="auto"/>
        <w:ind w:firstLine="0"/>
        <w:jc w:val="center"/>
        <w:outlineLvl w:val="9"/>
        <w:rPr>
          <w:color w:val="0D0D0D" w:themeColor="text1" w:themeTint="F2"/>
          <w:sz w:val="20"/>
          <w:szCs w:val="20"/>
        </w:rPr>
      </w:pPr>
      <w:bookmarkStart w:id="7" w:name="bookmark19"/>
      <w:bookmarkStart w:id="8" w:name="bookmark20"/>
      <w:bookmarkStart w:id="9" w:name="bookmark23"/>
      <w:r w:rsidRPr="00157E4A">
        <w:rPr>
          <w:color w:val="0D0D0D" w:themeColor="text1" w:themeTint="F2"/>
          <w:sz w:val="20"/>
          <w:szCs w:val="20"/>
        </w:rPr>
        <w:t>ĐIỆ</w:t>
      </w:r>
      <w:r w:rsidR="004E2585" w:rsidRPr="00157E4A">
        <w:rPr>
          <w:color w:val="0D0D0D" w:themeColor="text1" w:themeTint="F2"/>
          <w:sz w:val="20"/>
          <w:szCs w:val="20"/>
        </w:rPr>
        <w:t>N ÁP Đ</w:t>
      </w:r>
      <w:r w:rsidR="004E2585" w:rsidRPr="00157E4A">
        <w:rPr>
          <w:color w:val="0D0D0D" w:themeColor="text1" w:themeTint="F2"/>
          <w:sz w:val="20"/>
          <w:szCs w:val="20"/>
          <w:lang w:val="en-US"/>
        </w:rPr>
        <w:t>Ế</w:t>
      </w:r>
      <w:r w:rsidRPr="00157E4A">
        <w:rPr>
          <w:color w:val="0D0D0D" w:themeColor="text1" w:themeTint="F2"/>
          <w:sz w:val="20"/>
          <w:szCs w:val="20"/>
        </w:rPr>
        <w:t xml:space="preserve">N 220 V </w:t>
      </w:r>
      <w:r w:rsidR="004E2585" w:rsidRPr="00157E4A">
        <w:rPr>
          <w:color w:val="0D0D0D" w:themeColor="text1" w:themeTint="F2"/>
          <w:sz w:val="20"/>
          <w:szCs w:val="20"/>
        </w:rPr>
        <w:t xml:space="preserve">SỬ </w:t>
      </w:r>
      <w:r w:rsidRPr="00157E4A">
        <w:rPr>
          <w:color w:val="0D0D0D" w:themeColor="text1" w:themeTint="F2"/>
          <w:sz w:val="20"/>
          <w:szCs w:val="20"/>
        </w:rPr>
        <w:t>DỤNG TRONG MỎ HẦM LÒ</w:t>
      </w:r>
      <w:bookmarkEnd w:id="7"/>
      <w:bookmarkEnd w:id="8"/>
      <w:bookmarkEnd w:id="9"/>
    </w:p>
    <w:p w14:paraId="505D5D7A" w14:textId="77777777"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National technical regulation</w:t>
      </w:r>
    </w:p>
    <w:p w14:paraId="28D7F593" w14:textId="77777777"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on safety for explosion-proof luminaires with</w:t>
      </w:r>
    </w:p>
    <w:p w14:paraId="7FF4E396" w14:textId="77777777"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voltage up to 220 V used in underground mine</w:t>
      </w:r>
    </w:p>
    <w:p w14:paraId="70CBF3DD" w14:textId="77777777" w:rsidR="002A7437"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lang w:val="en-US"/>
        </w:rPr>
      </w:pPr>
      <w:bookmarkStart w:id="10" w:name="bookmark26"/>
      <w:bookmarkStart w:id="11" w:name="bookmark24"/>
      <w:bookmarkStart w:id="12" w:name="bookmark25"/>
      <w:bookmarkStart w:id="13" w:name="bookmark27"/>
      <w:bookmarkEnd w:id="10"/>
    </w:p>
    <w:p w14:paraId="5B576796" w14:textId="77777777" w:rsidR="002C1D48"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rPr>
      </w:pPr>
      <w:r w:rsidRPr="00157E4A">
        <w:rPr>
          <w:color w:val="0D0D0D" w:themeColor="text1" w:themeTint="F2"/>
          <w:sz w:val="20"/>
          <w:szCs w:val="20"/>
          <w:lang w:val="en-US"/>
        </w:rPr>
        <w:t xml:space="preserve">I. </w:t>
      </w:r>
      <w:r w:rsidR="00023C62" w:rsidRPr="00157E4A">
        <w:rPr>
          <w:color w:val="0D0D0D" w:themeColor="text1" w:themeTint="F2"/>
          <w:sz w:val="20"/>
          <w:szCs w:val="20"/>
        </w:rPr>
        <w:t>QUY</w:t>
      </w:r>
      <w:r w:rsidRPr="00157E4A">
        <w:rPr>
          <w:color w:val="0D0D0D" w:themeColor="text1" w:themeTint="F2"/>
          <w:sz w:val="20"/>
          <w:szCs w:val="20"/>
          <w:lang w:val="en-US"/>
        </w:rPr>
        <w:t xml:space="preserve"> </w:t>
      </w:r>
      <w:r w:rsidR="00023C62" w:rsidRPr="00157E4A">
        <w:rPr>
          <w:color w:val="0D0D0D" w:themeColor="text1" w:themeTint="F2"/>
          <w:sz w:val="20"/>
          <w:szCs w:val="20"/>
        </w:rPr>
        <w:t>ĐỊNH CHUNG</w:t>
      </w:r>
      <w:bookmarkEnd w:id="11"/>
      <w:bookmarkEnd w:id="12"/>
      <w:bookmarkEnd w:id="13"/>
    </w:p>
    <w:p w14:paraId="432DBA89" w14:textId="77777777" w:rsidR="002A7437"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rPr>
      </w:pPr>
    </w:p>
    <w:p w14:paraId="4C59F9D4" w14:textId="77777777" w:rsidR="002C1D48" w:rsidRPr="00157E4A" w:rsidRDefault="002A7437" w:rsidP="002A7437">
      <w:pPr>
        <w:pStyle w:val="Tiu10"/>
        <w:keepNext/>
        <w:keepLines/>
        <w:tabs>
          <w:tab w:val="left" w:pos="1098"/>
        </w:tabs>
        <w:spacing w:after="120" w:line="240" w:lineRule="auto"/>
        <w:ind w:left="720" w:firstLine="0"/>
        <w:jc w:val="both"/>
        <w:outlineLvl w:val="9"/>
        <w:rPr>
          <w:color w:val="0D0D0D" w:themeColor="text1" w:themeTint="F2"/>
          <w:sz w:val="20"/>
          <w:szCs w:val="20"/>
        </w:rPr>
      </w:pPr>
      <w:bookmarkStart w:id="14" w:name="bookmark30"/>
      <w:bookmarkStart w:id="15" w:name="bookmark28"/>
      <w:bookmarkStart w:id="16" w:name="bookmark29"/>
      <w:bookmarkStart w:id="17" w:name="bookmark31"/>
      <w:bookmarkEnd w:id="14"/>
      <w:r w:rsidRPr="00157E4A">
        <w:rPr>
          <w:color w:val="0D0D0D" w:themeColor="text1" w:themeTint="F2"/>
          <w:sz w:val="20"/>
          <w:szCs w:val="20"/>
          <w:lang w:val="en-US"/>
        </w:rPr>
        <w:t xml:space="preserve">1. </w:t>
      </w:r>
      <w:r w:rsidR="00023C62" w:rsidRPr="00157E4A">
        <w:rPr>
          <w:color w:val="0D0D0D" w:themeColor="text1" w:themeTint="F2"/>
          <w:sz w:val="20"/>
          <w:szCs w:val="20"/>
        </w:rPr>
        <w:t>Phạm vi điều chỉnh</w:t>
      </w:r>
      <w:bookmarkEnd w:id="15"/>
      <w:bookmarkEnd w:id="16"/>
      <w:bookmarkEnd w:id="17"/>
    </w:p>
    <w:p w14:paraId="32D20E9C"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Quy chuẩn kỹ thuật này quy định các yêu cầu kỹ thuật an toàn và quản lý đối với đèn chiếu sáng phòng nổ điện áp đến 220 V sử dụng trong mỏ hầm lò </w:t>
      </w:r>
      <w:r w:rsidR="00A64C95" w:rsidRPr="00157E4A">
        <w:rPr>
          <w:color w:val="0D0D0D" w:themeColor="text1" w:themeTint="F2"/>
          <w:sz w:val="20"/>
          <w:szCs w:val="20"/>
          <w:lang w:val="en-US"/>
        </w:rPr>
        <w:t>có</w:t>
      </w:r>
      <w:r w:rsidRPr="00157E4A">
        <w:rPr>
          <w:color w:val="0D0D0D" w:themeColor="text1" w:themeTint="F2"/>
          <w:sz w:val="20"/>
          <w:szCs w:val="20"/>
        </w:rPr>
        <w:t xml:space="preserve"> khí cháy, nổ và bụi nổ </w:t>
      </w:r>
      <w:r w:rsidRPr="00157E4A">
        <w:rPr>
          <w:i/>
          <w:iCs/>
          <w:color w:val="0D0D0D" w:themeColor="text1" w:themeTint="F2"/>
          <w:sz w:val="20"/>
          <w:szCs w:val="20"/>
        </w:rPr>
        <w:t>(sau đây gọi là đèn chiếu sáng phòng nổ),</w:t>
      </w:r>
      <w:r w:rsidRPr="00157E4A">
        <w:rPr>
          <w:color w:val="0D0D0D" w:themeColor="text1" w:themeTint="F2"/>
          <w:sz w:val="20"/>
          <w:szCs w:val="20"/>
        </w:rPr>
        <w:t xml:space="preserve"> có mã HS quy định tại Phụ lục A.</w:t>
      </w:r>
    </w:p>
    <w:p w14:paraId="3F875349" w14:textId="77777777" w:rsidR="00A338AC" w:rsidRPr="00157E4A" w:rsidRDefault="00023C62" w:rsidP="00A338A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Quy chuẩn này không áp dụng đối với đèn chiếu sáng cá nhân sử dụng trong mỏ hầm lò.</w:t>
      </w:r>
      <w:bookmarkStart w:id="18" w:name="bookmark34"/>
      <w:bookmarkStart w:id="19" w:name="bookmark32"/>
      <w:bookmarkStart w:id="20" w:name="bookmark33"/>
      <w:bookmarkStart w:id="21" w:name="bookmark35"/>
      <w:bookmarkEnd w:id="18"/>
    </w:p>
    <w:p w14:paraId="4592DE7A" w14:textId="77777777" w:rsidR="002C1D48" w:rsidRPr="00157E4A" w:rsidRDefault="00A338AC" w:rsidP="00A338AC">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2. </w:t>
      </w:r>
      <w:r w:rsidR="00023C62" w:rsidRPr="00157E4A">
        <w:rPr>
          <w:b/>
          <w:color w:val="0D0D0D" w:themeColor="text1" w:themeTint="F2"/>
          <w:sz w:val="20"/>
          <w:szCs w:val="20"/>
        </w:rPr>
        <w:t>Đối tượng áp dụng</w:t>
      </w:r>
      <w:bookmarkEnd w:id="19"/>
      <w:bookmarkEnd w:id="20"/>
      <w:bookmarkEnd w:id="21"/>
    </w:p>
    <w:p w14:paraId="2E6DC8AF" w14:textId="77777777" w:rsidR="001F698E" w:rsidRPr="00157E4A" w:rsidRDefault="00023C62" w:rsidP="001F698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Quy chuẩn kỹ thuật này áp dụng đối với các tổ chức, cá nhân sản xuất, nhập khẩu, </w:t>
      </w:r>
      <w:r w:rsidR="00FE58A1" w:rsidRPr="00157E4A">
        <w:rPr>
          <w:color w:val="0D0D0D" w:themeColor="text1" w:themeTint="F2"/>
          <w:sz w:val="20"/>
          <w:szCs w:val="20"/>
          <w:lang w:val="en-US"/>
        </w:rPr>
        <w:t>thử</w:t>
      </w:r>
      <w:r w:rsidRPr="00157E4A">
        <w:rPr>
          <w:color w:val="0D0D0D" w:themeColor="text1" w:themeTint="F2"/>
          <w:sz w:val="20"/>
          <w:szCs w:val="20"/>
        </w:rPr>
        <w:t xml:space="preserve"> nghiệm, kiểm định, sử dụng và các tổ chức, cá nhân khác có liên quan đến đèn chiếu sáng phòng nổ sử dụng trong mỏ hầm lò trên lãnh thổ Việt Nam.</w:t>
      </w:r>
      <w:bookmarkStart w:id="22" w:name="bookmark38"/>
      <w:bookmarkStart w:id="23" w:name="bookmark36"/>
      <w:bookmarkStart w:id="24" w:name="bookmark37"/>
      <w:bookmarkStart w:id="25" w:name="bookmark39"/>
      <w:bookmarkEnd w:id="22"/>
    </w:p>
    <w:p w14:paraId="44B8BDA9" w14:textId="77777777" w:rsidR="00EA7064" w:rsidRPr="00157E4A" w:rsidRDefault="001F698E" w:rsidP="00EA7064">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3. </w:t>
      </w:r>
      <w:r w:rsidR="00023C62" w:rsidRPr="00157E4A">
        <w:rPr>
          <w:b/>
          <w:color w:val="0D0D0D" w:themeColor="text1" w:themeTint="F2"/>
          <w:sz w:val="20"/>
          <w:szCs w:val="20"/>
        </w:rPr>
        <w:t>Giải thích từ ngữ</w:t>
      </w:r>
      <w:bookmarkStart w:id="26" w:name="bookmark40"/>
      <w:bookmarkEnd w:id="23"/>
      <w:bookmarkEnd w:id="24"/>
      <w:bookmarkEnd w:id="25"/>
      <w:bookmarkEnd w:id="26"/>
    </w:p>
    <w:p w14:paraId="7E50DF4C" w14:textId="77777777" w:rsidR="00980092" w:rsidRPr="00157E4A" w:rsidRDefault="00EA7064" w:rsidP="0098009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3.1. </w:t>
      </w:r>
      <w:r w:rsidR="00023C62" w:rsidRPr="00157E4A">
        <w:rPr>
          <w:i/>
          <w:iCs/>
          <w:color w:val="0D0D0D" w:themeColor="text1" w:themeTint="F2"/>
          <w:sz w:val="20"/>
          <w:szCs w:val="20"/>
        </w:rPr>
        <w:t>Khí quyển nổ</w:t>
      </w:r>
      <w:r w:rsidR="00023C62" w:rsidRPr="00157E4A">
        <w:rPr>
          <w:color w:val="0D0D0D" w:themeColor="text1" w:themeTint="F2"/>
          <w:sz w:val="20"/>
          <w:szCs w:val="20"/>
        </w:rPr>
        <w:t xml:space="preserve"> là hỗn hợp của các chất dễ cháy ở dạng khí, hơi, bụi, sợi hoặc vật bay với không khí, trong điều kiện khí quyển mà sau khi bắt cháy, cho phép ngọn lửa lan truyền tự duy trì.</w:t>
      </w:r>
      <w:bookmarkStart w:id="27" w:name="bookmark41"/>
      <w:bookmarkEnd w:id="27"/>
    </w:p>
    <w:p w14:paraId="7F935DD1" w14:textId="77777777" w:rsidR="00F043D0" w:rsidRPr="00157E4A" w:rsidRDefault="00980092" w:rsidP="00F043D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3.2. </w:t>
      </w:r>
      <w:r w:rsidR="00023C62" w:rsidRPr="00157E4A">
        <w:rPr>
          <w:i/>
          <w:iCs/>
          <w:color w:val="0D0D0D" w:themeColor="text1" w:themeTint="F2"/>
          <w:sz w:val="20"/>
          <w:szCs w:val="20"/>
        </w:rPr>
        <w:t>Đèn chiếu sáng</w:t>
      </w:r>
      <w:r w:rsidR="00023C62" w:rsidRPr="00157E4A">
        <w:rPr>
          <w:color w:val="0D0D0D" w:themeColor="text1" w:themeTint="F2"/>
          <w:sz w:val="20"/>
          <w:szCs w:val="20"/>
        </w:rPr>
        <w:t xml:space="preserve"> là thiết bị sử dụng năng lượng điện để cung cấp ánh sáng.</w:t>
      </w:r>
      <w:bookmarkStart w:id="28" w:name="bookmark42"/>
      <w:bookmarkEnd w:id="28"/>
    </w:p>
    <w:p w14:paraId="53831AD4" w14:textId="77777777" w:rsidR="009E4F93" w:rsidRPr="00157E4A" w:rsidRDefault="00F043D0" w:rsidP="009E4F9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3.3. </w:t>
      </w:r>
      <w:r w:rsidR="00023C62" w:rsidRPr="00157E4A">
        <w:rPr>
          <w:i/>
          <w:iCs/>
          <w:color w:val="0D0D0D" w:themeColor="text1" w:themeTint="F2"/>
          <w:sz w:val="20"/>
          <w:szCs w:val="20"/>
        </w:rPr>
        <w:t>Đèn chiếu sáng phòng nổ</w:t>
      </w:r>
      <w:r w:rsidR="00023C62" w:rsidRPr="00157E4A">
        <w:rPr>
          <w:color w:val="0D0D0D" w:themeColor="text1" w:themeTint="F2"/>
          <w:sz w:val="20"/>
          <w:szCs w:val="20"/>
        </w:rPr>
        <w:t xml:space="preserve"> là đèn chiếu sáng được thiết kế, chế tạo để sử dụng trong môi </w:t>
      </w:r>
      <w:r w:rsidR="00D634C1">
        <w:rPr>
          <w:color w:val="0D0D0D" w:themeColor="text1" w:themeTint="F2"/>
          <w:sz w:val="20"/>
          <w:szCs w:val="20"/>
          <w:lang w:val="en-US"/>
        </w:rPr>
        <w:t>trường</w:t>
      </w:r>
      <w:r w:rsidR="00023C62" w:rsidRPr="00157E4A">
        <w:rPr>
          <w:color w:val="0D0D0D" w:themeColor="text1" w:themeTint="F2"/>
          <w:sz w:val="20"/>
          <w:szCs w:val="20"/>
        </w:rPr>
        <w:t xml:space="preserve"> khí quyển nổ.</w:t>
      </w:r>
      <w:bookmarkStart w:id="29" w:name="bookmark43"/>
      <w:bookmarkEnd w:id="29"/>
    </w:p>
    <w:p w14:paraId="67A91340" w14:textId="77777777" w:rsidR="00665812" w:rsidRPr="00157E4A" w:rsidRDefault="009E4F93" w:rsidP="006658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3.4. </w:t>
      </w:r>
      <w:r w:rsidR="00023C62" w:rsidRPr="00157E4A">
        <w:rPr>
          <w:i/>
          <w:iCs/>
          <w:color w:val="0D0D0D" w:themeColor="text1" w:themeTint="F2"/>
          <w:sz w:val="20"/>
          <w:szCs w:val="20"/>
        </w:rPr>
        <w:t>Nguồn sáng</w:t>
      </w:r>
      <w:r w:rsidR="00023C62" w:rsidRPr="00157E4A">
        <w:rPr>
          <w:color w:val="0D0D0D" w:themeColor="text1" w:themeTint="F2"/>
          <w:sz w:val="20"/>
          <w:szCs w:val="20"/>
        </w:rPr>
        <w:t xml:space="preserve"> là các bộ phận biến đổi năng lượng điện thành ánh sáng.</w:t>
      </w:r>
      <w:bookmarkStart w:id="30" w:name="bookmark44"/>
      <w:bookmarkEnd w:id="30"/>
    </w:p>
    <w:p w14:paraId="5C546F17" w14:textId="77777777" w:rsidR="00B43F70" w:rsidRPr="00157E4A" w:rsidRDefault="00665812" w:rsidP="00B43F7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3.5. </w:t>
      </w:r>
      <w:r w:rsidR="00023C62" w:rsidRPr="00157E4A">
        <w:rPr>
          <w:i/>
          <w:iCs/>
          <w:color w:val="0D0D0D" w:themeColor="text1" w:themeTint="F2"/>
          <w:sz w:val="20"/>
          <w:szCs w:val="20"/>
        </w:rPr>
        <w:t>Phần tử xuyên sáng</w:t>
      </w:r>
      <w:r w:rsidR="00023C62" w:rsidRPr="00157E4A">
        <w:rPr>
          <w:color w:val="0D0D0D" w:themeColor="text1" w:themeTint="F2"/>
          <w:sz w:val="20"/>
          <w:szCs w:val="20"/>
        </w:rPr>
        <w:t xml:space="preserve"> là bộ phận bao bọc bảo vệ nguồn sáng và cho ánh sáng truyền qua.</w:t>
      </w:r>
      <w:bookmarkStart w:id="31" w:name="bookmark45"/>
      <w:bookmarkEnd w:id="31"/>
    </w:p>
    <w:p w14:paraId="2E36B453" w14:textId="77777777" w:rsidR="0001453C" w:rsidRPr="00157E4A" w:rsidRDefault="00B43F70" w:rsidP="0001453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3.6. </w:t>
      </w:r>
      <w:r w:rsidR="00023C62" w:rsidRPr="00157E4A">
        <w:rPr>
          <w:i/>
          <w:iCs/>
          <w:color w:val="0D0D0D" w:themeColor="text1" w:themeTint="F2"/>
          <w:sz w:val="20"/>
          <w:szCs w:val="20"/>
        </w:rPr>
        <w:t>Cổ cáp vào, ra</w:t>
      </w:r>
      <w:r w:rsidR="00023C62" w:rsidRPr="00157E4A">
        <w:rPr>
          <w:color w:val="0D0D0D" w:themeColor="text1" w:themeTint="F2"/>
          <w:sz w:val="20"/>
          <w:szCs w:val="20"/>
        </w:rPr>
        <w:t xml:space="preserve"> là bộ phận dùng để nhận và bảo vệ các đầu cáp, làm kín các ruột dẫn và vật liệu cách điện của cáp bằng một hợp chất làm đầy hoặc vòng bịt kín được gắn vào vỏ thiết bị bằng ren hoặc bu lông.</w:t>
      </w:r>
      <w:bookmarkStart w:id="32" w:name="bookmark46"/>
      <w:bookmarkEnd w:id="32"/>
    </w:p>
    <w:p w14:paraId="03B0AE5F" w14:textId="77777777" w:rsidR="003C6553" w:rsidRPr="00157E4A" w:rsidRDefault="0001453C" w:rsidP="003C655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3.7. </w:t>
      </w:r>
      <w:r w:rsidR="00023C62" w:rsidRPr="00157E4A">
        <w:rPr>
          <w:i/>
          <w:iCs/>
          <w:color w:val="0D0D0D" w:themeColor="text1" w:themeTint="F2"/>
          <w:sz w:val="20"/>
          <w:szCs w:val="20"/>
        </w:rPr>
        <w:t>Vỏ không xuyên nổ dạng “d”</w:t>
      </w:r>
      <w:r w:rsidR="00023C62" w:rsidRPr="00157E4A">
        <w:rPr>
          <w:color w:val="0D0D0D" w:themeColor="text1" w:themeTint="F2"/>
          <w:sz w:val="20"/>
          <w:szCs w:val="20"/>
        </w:rPr>
        <w:t xml:space="preserve"> là kết cấu trong đó chứa các bộ phận có </w:t>
      </w:r>
      <w:r w:rsidR="000F3B6B" w:rsidRPr="00157E4A">
        <w:rPr>
          <w:color w:val="0D0D0D" w:themeColor="text1" w:themeTint="F2"/>
          <w:sz w:val="20"/>
          <w:szCs w:val="20"/>
          <w:lang w:val="en-US"/>
        </w:rPr>
        <w:t>thể mồi</w:t>
      </w:r>
      <w:r w:rsidR="00023C62" w:rsidRPr="00157E4A">
        <w:rPr>
          <w:color w:val="0D0D0D" w:themeColor="text1" w:themeTint="F2"/>
          <w:sz w:val="20"/>
          <w:szCs w:val="20"/>
        </w:rPr>
        <w:t xml:space="preserve"> cháy hỗn hợp khí nổ và có thể chịu được áp lực xuất hiện trong vụ </w:t>
      </w:r>
      <w:r w:rsidR="00CF24C5" w:rsidRPr="00157E4A">
        <w:rPr>
          <w:color w:val="0D0D0D" w:themeColor="text1" w:themeTint="F2"/>
          <w:sz w:val="20"/>
          <w:szCs w:val="20"/>
          <w:lang w:val="en-US"/>
        </w:rPr>
        <w:t>nổ</w:t>
      </w:r>
      <w:r w:rsidR="00023C62" w:rsidRPr="00157E4A">
        <w:rPr>
          <w:color w:val="0D0D0D" w:themeColor="text1" w:themeTint="F2"/>
          <w:sz w:val="20"/>
          <w:szCs w:val="20"/>
        </w:rPr>
        <w:t xml:space="preserve"> bên trong của hỗn hợp khí nổ đó và ngăn ngừa sự lan truyền vụ </w:t>
      </w:r>
      <w:r w:rsidR="00CB5D50" w:rsidRPr="00157E4A">
        <w:rPr>
          <w:color w:val="0D0D0D" w:themeColor="text1" w:themeTint="F2"/>
          <w:sz w:val="20"/>
          <w:szCs w:val="20"/>
          <w:lang w:val="en-US"/>
        </w:rPr>
        <w:t>nổ</w:t>
      </w:r>
      <w:r w:rsidR="00023C62" w:rsidRPr="00157E4A">
        <w:rPr>
          <w:color w:val="0D0D0D" w:themeColor="text1" w:themeTint="F2"/>
          <w:sz w:val="20"/>
          <w:szCs w:val="20"/>
        </w:rPr>
        <w:t xml:space="preserve"> ra khí quyển </w:t>
      </w:r>
      <w:r w:rsidR="00543FCF" w:rsidRPr="00157E4A">
        <w:rPr>
          <w:color w:val="0D0D0D" w:themeColor="text1" w:themeTint="F2"/>
          <w:sz w:val="20"/>
          <w:szCs w:val="20"/>
          <w:lang w:val="en-US"/>
        </w:rPr>
        <w:t>nổ</w:t>
      </w:r>
      <w:r w:rsidR="00023C62" w:rsidRPr="00157E4A">
        <w:rPr>
          <w:color w:val="0D0D0D" w:themeColor="text1" w:themeTint="F2"/>
          <w:sz w:val="20"/>
          <w:szCs w:val="20"/>
        </w:rPr>
        <w:t xml:space="preserve"> xung quanh vỏ.</w:t>
      </w:r>
      <w:bookmarkStart w:id="33" w:name="bookmark47"/>
      <w:bookmarkEnd w:id="33"/>
    </w:p>
    <w:p w14:paraId="2C1E1A4D" w14:textId="77777777" w:rsidR="003C6553" w:rsidRPr="00157E4A" w:rsidRDefault="003C6553" w:rsidP="003C6553">
      <w:pPr>
        <w:pStyle w:val="Vnbnnidung0"/>
        <w:spacing w:after="0" w:line="240" w:lineRule="auto"/>
        <w:ind w:firstLine="0"/>
        <w:jc w:val="center"/>
        <w:rPr>
          <w:b/>
          <w:color w:val="0D0D0D" w:themeColor="text1" w:themeTint="F2"/>
          <w:sz w:val="20"/>
          <w:szCs w:val="20"/>
          <w:lang w:val="en-US"/>
        </w:rPr>
      </w:pPr>
    </w:p>
    <w:p w14:paraId="19E3C0C2" w14:textId="77777777" w:rsidR="003C6553" w:rsidRPr="00157E4A" w:rsidRDefault="003C6553" w:rsidP="003C6553">
      <w:pPr>
        <w:pStyle w:val="Vnbnnidung0"/>
        <w:spacing w:after="0" w:line="240" w:lineRule="auto"/>
        <w:ind w:firstLine="0"/>
        <w:jc w:val="center"/>
        <w:rPr>
          <w:b/>
          <w:bCs/>
          <w:color w:val="0D0D0D" w:themeColor="text1" w:themeTint="F2"/>
          <w:sz w:val="20"/>
          <w:szCs w:val="20"/>
        </w:rPr>
      </w:pPr>
      <w:r w:rsidRPr="00157E4A">
        <w:rPr>
          <w:b/>
          <w:color w:val="0D0D0D" w:themeColor="text1" w:themeTint="F2"/>
          <w:sz w:val="20"/>
          <w:szCs w:val="20"/>
          <w:lang w:val="en-US"/>
        </w:rPr>
        <w:t xml:space="preserve">II. </w:t>
      </w:r>
      <w:r w:rsidR="00023C62" w:rsidRPr="00157E4A">
        <w:rPr>
          <w:b/>
          <w:bCs/>
          <w:color w:val="0D0D0D" w:themeColor="text1" w:themeTint="F2"/>
          <w:sz w:val="20"/>
          <w:szCs w:val="20"/>
        </w:rPr>
        <w:t>QUY ĐỊ</w:t>
      </w:r>
      <w:r w:rsidRPr="00157E4A">
        <w:rPr>
          <w:b/>
          <w:bCs/>
          <w:color w:val="0D0D0D" w:themeColor="text1" w:themeTint="F2"/>
          <w:sz w:val="20"/>
          <w:szCs w:val="20"/>
        </w:rPr>
        <w:t>NH V</w:t>
      </w:r>
      <w:r w:rsidRPr="00157E4A">
        <w:rPr>
          <w:b/>
          <w:bCs/>
          <w:color w:val="0D0D0D" w:themeColor="text1" w:themeTint="F2"/>
          <w:sz w:val="20"/>
          <w:szCs w:val="20"/>
          <w:lang w:val="en-US"/>
        </w:rPr>
        <w:t>Ề</w:t>
      </w:r>
      <w:r w:rsidR="00023C62" w:rsidRPr="00157E4A">
        <w:rPr>
          <w:b/>
          <w:bCs/>
          <w:color w:val="0D0D0D" w:themeColor="text1" w:themeTint="F2"/>
          <w:sz w:val="20"/>
          <w:szCs w:val="20"/>
        </w:rPr>
        <w:t xml:space="preserve"> KỸ THUẬT AN TOÀN</w:t>
      </w:r>
      <w:bookmarkStart w:id="34" w:name="bookmark50"/>
      <w:bookmarkStart w:id="35" w:name="bookmark48"/>
      <w:bookmarkStart w:id="36" w:name="bookmark49"/>
      <w:bookmarkStart w:id="37" w:name="bookmark51"/>
      <w:bookmarkEnd w:id="34"/>
    </w:p>
    <w:p w14:paraId="5166A293" w14:textId="77777777" w:rsidR="003C6553" w:rsidRPr="00157E4A" w:rsidRDefault="003C6553" w:rsidP="003C6553">
      <w:pPr>
        <w:pStyle w:val="Vnbnnidung0"/>
        <w:spacing w:after="0" w:line="240" w:lineRule="auto"/>
        <w:ind w:firstLine="0"/>
        <w:jc w:val="center"/>
        <w:rPr>
          <w:b/>
          <w:bCs/>
          <w:color w:val="0D0D0D" w:themeColor="text1" w:themeTint="F2"/>
          <w:sz w:val="20"/>
          <w:szCs w:val="20"/>
        </w:rPr>
      </w:pPr>
    </w:p>
    <w:p w14:paraId="6977C1E8" w14:textId="77777777" w:rsidR="00697EC5" w:rsidRPr="00157E4A" w:rsidRDefault="00697EC5" w:rsidP="00697EC5">
      <w:pPr>
        <w:pStyle w:val="Vnbnnidung0"/>
        <w:spacing w:after="120" w:line="240" w:lineRule="auto"/>
        <w:ind w:firstLine="720"/>
        <w:jc w:val="both"/>
        <w:rPr>
          <w:b/>
          <w:color w:val="0D0D0D" w:themeColor="text1" w:themeTint="F2"/>
          <w:sz w:val="20"/>
          <w:szCs w:val="20"/>
        </w:rPr>
      </w:pPr>
      <w:r w:rsidRPr="00157E4A">
        <w:rPr>
          <w:b/>
          <w:bCs/>
          <w:color w:val="0D0D0D" w:themeColor="text1" w:themeTint="F2"/>
          <w:sz w:val="20"/>
          <w:szCs w:val="20"/>
          <w:lang w:val="en-US"/>
        </w:rPr>
        <w:t>4</w:t>
      </w:r>
      <w:r w:rsidR="003C6553" w:rsidRPr="00157E4A">
        <w:rPr>
          <w:b/>
          <w:bCs/>
          <w:color w:val="0D0D0D" w:themeColor="text1" w:themeTint="F2"/>
          <w:sz w:val="20"/>
          <w:szCs w:val="20"/>
          <w:lang w:val="en-US"/>
        </w:rPr>
        <w:t xml:space="preserve">. </w:t>
      </w:r>
      <w:r w:rsidR="00023C62" w:rsidRPr="00157E4A">
        <w:rPr>
          <w:b/>
          <w:color w:val="0D0D0D" w:themeColor="text1" w:themeTint="F2"/>
          <w:sz w:val="20"/>
          <w:szCs w:val="20"/>
        </w:rPr>
        <w:t>Tài liệu viện dẫn</w:t>
      </w:r>
      <w:bookmarkStart w:id="38" w:name="bookmark52"/>
      <w:bookmarkEnd w:id="35"/>
      <w:bookmarkEnd w:id="36"/>
      <w:bookmarkEnd w:id="37"/>
      <w:bookmarkEnd w:id="38"/>
    </w:p>
    <w:p w14:paraId="3256DFB0" w14:textId="77777777" w:rsidR="0071024D" w:rsidRPr="00157E4A" w:rsidRDefault="00697EC5" w:rsidP="0071024D">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4.1. </w:t>
      </w:r>
      <w:r w:rsidR="00023C62" w:rsidRPr="00157E4A">
        <w:rPr>
          <w:color w:val="0D0D0D" w:themeColor="text1" w:themeTint="F2"/>
          <w:sz w:val="20"/>
          <w:szCs w:val="20"/>
        </w:rPr>
        <w:t>QCVN 01:2011/BCT Quy chuẩn kỹ thuật quốc gia về an toàn trong khai thác than hầm lò.</w:t>
      </w:r>
      <w:bookmarkStart w:id="39" w:name="bookmark53"/>
      <w:bookmarkEnd w:id="39"/>
    </w:p>
    <w:p w14:paraId="49D026D2" w14:textId="77777777" w:rsidR="0008385F" w:rsidRPr="00157E4A" w:rsidRDefault="0071024D" w:rsidP="0008385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4.2. </w:t>
      </w:r>
      <w:r w:rsidR="00023C62" w:rsidRPr="00157E4A">
        <w:rPr>
          <w:color w:val="0D0D0D" w:themeColor="text1" w:themeTint="F2"/>
          <w:sz w:val="20"/>
          <w:szCs w:val="20"/>
        </w:rPr>
        <w:t>QCVN 04:2017/BCT Quy chuẩn kỹ thuật quốc gia về an toàn trong khai thác quặng hầm lò.</w:t>
      </w:r>
      <w:bookmarkStart w:id="40" w:name="bookmark54"/>
      <w:bookmarkEnd w:id="40"/>
    </w:p>
    <w:p w14:paraId="516E35DB" w14:textId="77777777" w:rsidR="00FE0BD5" w:rsidRPr="00157E4A" w:rsidRDefault="0008385F" w:rsidP="00FE0BD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4.3. </w:t>
      </w:r>
      <w:r w:rsidR="00023C62" w:rsidRPr="00157E4A">
        <w:rPr>
          <w:color w:val="0D0D0D" w:themeColor="text1" w:themeTint="F2"/>
          <w:sz w:val="20"/>
          <w:szCs w:val="20"/>
        </w:rPr>
        <w:t>TCVN 4255:2008 (IEC 60529:2001) cấp bảo vệ bằng vỏ ngoài (mã IP).</w:t>
      </w:r>
      <w:bookmarkStart w:id="41" w:name="bookmark55"/>
      <w:bookmarkEnd w:id="41"/>
    </w:p>
    <w:p w14:paraId="0C14FE29" w14:textId="77777777" w:rsidR="009C7440" w:rsidRPr="00157E4A" w:rsidRDefault="00FE0BD5" w:rsidP="009C744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4.4. </w:t>
      </w:r>
      <w:r w:rsidR="00023C62" w:rsidRPr="00157E4A">
        <w:rPr>
          <w:color w:val="0D0D0D" w:themeColor="text1" w:themeTint="F2"/>
          <w:sz w:val="20"/>
          <w:szCs w:val="20"/>
        </w:rPr>
        <w:t>TCVN 10888-0:2015 (IEC 60079-0:2011) Khí quyển nổ - Phần 0: Thiết bị - Yêu cầu chung.</w:t>
      </w:r>
      <w:bookmarkStart w:id="42" w:name="bookmark56"/>
      <w:bookmarkEnd w:id="42"/>
    </w:p>
    <w:p w14:paraId="1C671814" w14:textId="77777777" w:rsidR="00025C0A" w:rsidRPr="00157E4A" w:rsidRDefault="009C7440" w:rsidP="00025C0A">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4.5. </w:t>
      </w:r>
      <w:r w:rsidR="00023C62" w:rsidRPr="00157E4A">
        <w:rPr>
          <w:color w:val="0D0D0D" w:themeColor="text1" w:themeTint="F2"/>
          <w:sz w:val="20"/>
          <w:szCs w:val="20"/>
        </w:rPr>
        <w:t>TCVN 10888-1:2015 (IEC 60079-1:2014) Khí quyển nổ - Phần 1: Bảo vệ thiết bị bằng vỏ không xuyên nổ “d”.</w:t>
      </w:r>
      <w:bookmarkStart w:id="43" w:name="bookmark57"/>
      <w:bookmarkEnd w:id="43"/>
    </w:p>
    <w:p w14:paraId="3A137F0C" w14:textId="77777777" w:rsidR="00785BCA" w:rsidRPr="00157E4A" w:rsidRDefault="00025C0A" w:rsidP="00785BCA">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4.6. </w:t>
      </w:r>
      <w:r w:rsidR="00023C62" w:rsidRPr="00157E4A">
        <w:rPr>
          <w:color w:val="0D0D0D" w:themeColor="text1" w:themeTint="F2"/>
          <w:sz w:val="20"/>
          <w:szCs w:val="20"/>
        </w:rPr>
        <w:t>TCVN 7722-1:2017 (IEC 60598 1:2014 With Amd1:2017) Đèn điện - Phần 1: Yêu cầu chung và các thử nghiệm.</w:t>
      </w:r>
      <w:bookmarkStart w:id="44" w:name="bookmark58"/>
      <w:bookmarkEnd w:id="44"/>
    </w:p>
    <w:p w14:paraId="18FDC9A7" w14:textId="77777777" w:rsidR="00D81C28" w:rsidRPr="00157E4A" w:rsidRDefault="00785BCA" w:rsidP="00D81C28">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4.7. </w:t>
      </w:r>
      <w:r w:rsidR="00023C62" w:rsidRPr="00157E4A">
        <w:rPr>
          <w:color w:val="0D0D0D" w:themeColor="text1" w:themeTint="F2"/>
          <w:sz w:val="20"/>
          <w:szCs w:val="20"/>
        </w:rPr>
        <w:t>IEC 60079-7:2017 Explosive atmospheres - Part 7: Equipment protection by increased safety "e" (Khí quyển nổ - Phần 7: Bảo vệ thiết bị bởi an toàn được tăng cường “e”)</w:t>
      </w:r>
      <w:bookmarkStart w:id="45" w:name="bookmark61"/>
      <w:bookmarkStart w:id="46" w:name="bookmark59"/>
      <w:bookmarkStart w:id="47" w:name="bookmark60"/>
      <w:bookmarkStart w:id="48" w:name="bookmark62"/>
      <w:bookmarkEnd w:id="45"/>
      <w:r w:rsidR="00D81C28" w:rsidRPr="00157E4A">
        <w:rPr>
          <w:color w:val="0D0D0D" w:themeColor="text1" w:themeTint="F2"/>
          <w:sz w:val="20"/>
          <w:szCs w:val="20"/>
          <w:lang w:val="en-US"/>
        </w:rPr>
        <w:t>.</w:t>
      </w:r>
    </w:p>
    <w:p w14:paraId="5B2DBA6C" w14:textId="77777777" w:rsidR="00D81C28" w:rsidRPr="00157E4A" w:rsidRDefault="00D81C28" w:rsidP="00D81C28">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5. </w:t>
      </w:r>
      <w:r w:rsidR="00023C62" w:rsidRPr="00157E4A">
        <w:rPr>
          <w:b/>
          <w:color w:val="0D0D0D" w:themeColor="text1" w:themeTint="F2"/>
          <w:sz w:val="20"/>
          <w:szCs w:val="20"/>
        </w:rPr>
        <w:t>Các yêu cầu chung của đèn chiếu sáng phòng nổ</w:t>
      </w:r>
      <w:bookmarkStart w:id="49" w:name="bookmark63"/>
      <w:bookmarkEnd w:id="46"/>
      <w:bookmarkEnd w:id="47"/>
      <w:bookmarkEnd w:id="48"/>
      <w:bookmarkEnd w:id="49"/>
    </w:p>
    <w:p w14:paraId="0455A844" w14:textId="77777777" w:rsidR="00846C91" w:rsidRPr="00157E4A" w:rsidRDefault="00D81C28" w:rsidP="00846C9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5.1. </w:t>
      </w:r>
      <w:r w:rsidR="00023C62" w:rsidRPr="00157E4A">
        <w:rPr>
          <w:color w:val="0D0D0D" w:themeColor="text1" w:themeTint="F2"/>
          <w:sz w:val="20"/>
          <w:szCs w:val="20"/>
        </w:rPr>
        <w:t>Đèn chiếu sáng phòng nổ dùng trong mỏ hầm lò phải được thiết kế chế tạo theo tiêu ch</w:t>
      </w:r>
      <w:r w:rsidR="00914FFC" w:rsidRPr="00157E4A">
        <w:rPr>
          <w:color w:val="0D0D0D" w:themeColor="text1" w:themeTint="F2"/>
          <w:sz w:val="20"/>
          <w:szCs w:val="20"/>
          <w:lang w:val="en-US"/>
        </w:rPr>
        <w:t>u</w:t>
      </w:r>
      <w:r w:rsidR="00023C62" w:rsidRPr="00157E4A">
        <w:rPr>
          <w:color w:val="0D0D0D" w:themeColor="text1" w:themeTint="F2"/>
          <w:sz w:val="20"/>
          <w:szCs w:val="20"/>
        </w:rPr>
        <w:t xml:space="preserve">ẩn </w:t>
      </w:r>
      <w:r w:rsidR="00023C62" w:rsidRPr="00157E4A">
        <w:rPr>
          <w:color w:val="0D0D0D" w:themeColor="text1" w:themeTint="F2"/>
          <w:sz w:val="20"/>
          <w:szCs w:val="20"/>
        </w:rPr>
        <w:lastRenderedPageBreak/>
        <w:t>về đèn chiếu sáng TCVN 7722-1:2009 (IEC 60598- 1:2008) và các yêu cầu của Quy chuẩn kỹ thuật này.</w:t>
      </w:r>
      <w:bookmarkStart w:id="50" w:name="bookmark64"/>
      <w:bookmarkEnd w:id="50"/>
    </w:p>
    <w:p w14:paraId="6524E2D0" w14:textId="77777777" w:rsidR="00022410" w:rsidRPr="00157E4A" w:rsidRDefault="00846C91" w:rsidP="0002241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5.2. </w:t>
      </w:r>
      <w:r w:rsidR="00023C62" w:rsidRPr="00157E4A">
        <w:rPr>
          <w:color w:val="0D0D0D" w:themeColor="text1" w:themeTint="F2"/>
          <w:sz w:val="20"/>
          <w:szCs w:val="20"/>
        </w:rPr>
        <w:t>Điện áp làm việc danh định của đèn chiếu sáng phòng nổ: từ 0 đến 220 Va.c hoặc Vd.c.</w:t>
      </w:r>
      <w:bookmarkStart w:id="51" w:name="bookmark65"/>
      <w:bookmarkEnd w:id="51"/>
    </w:p>
    <w:p w14:paraId="531E228C" w14:textId="77777777" w:rsidR="00E262CF" w:rsidRPr="00157E4A" w:rsidRDefault="00022410" w:rsidP="00E262C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5.3. </w:t>
      </w:r>
      <w:r w:rsidR="00023C62" w:rsidRPr="00157E4A">
        <w:rPr>
          <w:color w:val="0D0D0D" w:themeColor="text1" w:themeTint="F2"/>
          <w:sz w:val="20"/>
          <w:szCs w:val="20"/>
        </w:rPr>
        <w:t>Tần số lưới điện 50 Hz với điện áp Va.c.</w:t>
      </w:r>
      <w:bookmarkStart w:id="52" w:name="bookmark66"/>
      <w:bookmarkEnd w:id="52"/>
    </w:p>
    <w:p w14:paraId="46203EA8" w14:textId="77777777" w:rsidR="0036461C" w:rsidRPr="00157E4A" w:rsidRDefault="00E262CF" w:rsidP="0036461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5.4. </w:t>
      </w:r>
      <w:r w:rsidR="00023C62" w:rsidRPr="00157E4A">
        <w:rPr>
          <w:color w:val="0D0D0D" w:themeColor="text1" w:themeTint="F2"/>
          <w:sz w:val="20"/>
          <w:szCs w:val="20"/>
        </w:rPr>
        <w:t xml:space="preserve">Công suất danh định đến 500 </w:t>
      </w:r>
      <w:r w:rsidR="0036461C" w:rsidRPr="00157E4A">
        <w:rPr>
          <w:color w:val="0D0D0D" w:themeColor="text1" w:themeTint="F2"/>
          <w:sz w:val="20"/>
          <w:szCs w:val="20"/>
        </w:rPr>
        <w:t>W</w:t>
      </w:r>
      <w:r w:rsidR="00023C62" w:rsidRPr="00157E4A">
        <w:rPr>
          <w:color w:val="0D0D0D" w:themeColor="text1" w:themeTint="F2"/>
          <w:sz w:val="20"/>
          <w:szCs w:val="20"/>
        </w:rPr>
        <w:t>.</w:t>
      </w:r>
      <w:bookmarkStart w:id="53" w:name="bookmark67"/>
      <w:bookmarkEnd w:id="53"/>
    </w:p>
    <w:p w14:paraId="5E109F27" w14:textId="77777777" w:rsidR="00615CCB" w:rsidRPr="00157E4A" w:rsidRDefault="0036461C" w:rsidP="00615CC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5.5. </w:t>
      </w:r>
      <w:r w:rsidR="00023C62" w:rsidRPr="00157E4A">
        <w:rPr>
          <w:color w:val="0D0D0D" w:themeColor="text1" w:themeTint="F2"/>
          <w:sz w:val="20"/>
          <w:szCs w:val="20"/>
        </w:rPr>
        <w:t>Chế độ làm việc: Liên tục.</w:t>
      </w:r>
      <w:bookmarkStart w:id="54" w:name="bookmark68"/>
      <w:bookmarkEnd w:id="54"/>
    </w:p>
    <w:p w14:paraId="3EB67921" w14:textId="77777777" w:rsidR="00B82F75" w:rsidRPr="00157E4A" w:rsidRDefault="00615CCB" w:rsidP="00B82F7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5.6. </w:t>
      </w:r>
      <w:r w:rsidR="00023C62" w:rsidRPr="00157E4A">
        <w:rPr>
          <w:color w:val="0D0D0D" w:themeColor="text1" w:themeTint="F2"/>
          <w:sz w:val="20"/>
          <w:szCs w:val="20"/>
        </w:rPr>
        <w:t>Yêu cầu về vị trí lắp đặt: Khô ráo và được thông gió đảm bảo theo quy định tại Điều 42 của QCVN 01:2011/BCT đối với mỏ than, Điều 43 của QCVN 04:2017/BCT đối với mỏ quặng.</w:t>
      </w:r>
      <w:bookmarkStart w:id="55" w:name="bookmark69"/>
      <w:bookmarkEnd w:id="55"/>
    </w:p>
    <w:p w14:paraId="7951B848" w14:textId="77777777" w:rsidR="002D7404" w:rsidRPr="00157E4A" w:rsidRDefault="00B82F75" w:rsidP="002D7404">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 </w:t>
      </w:r>
      <w:r w:rsidR="00023C62" w:rsidRPr="00157E4A">
        <w:rPr>
          <w:color w:val="0D0D0D" w:themeColor="text1" w:themeTint="F2"/>
          <w:sz w:val="20"/>
          <w:szCs w:val="20"/>
        </w:rPr>
        <w:t>Yêu cầu về điều kiện vận hành</w:t>
      </w:r>
      <w:bookmarkStart w:id="56" w:name="bookmark70"/>
      <w:bookmarkEnd w:id="56"/>
    </w:p>
    <w:p w14:paraId="4F17A56E" w14:textId="77777777" w:rsidR="007770C3" w:rsidRPr="00157E4A" w:rsidRDefault="002D7404" w:rsidP="007770C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5.7.1. </w:t>
      </w:r>
      <w:r w:rsidR="00023C62" w:rsidRPr="00157E4A">
        <w:rPr>
          <w:color w:val="0D0D0D" w:themeColor="text1" w:themeTint="F2"/>
          <w:sz w:val="20"/>
          <w:szCs w:val="20"/>
        </w:rPr>
        <w:t>Nhiệt độ môi trường từ -20 °C đến +40 °C với độ ẩm tương đối (98 ± 2) % ở nhiệt độ 35 °C.</w:t>
      </w:r>
      <w:bookmarkStart w:id="57" w:name="bookmark71"/>
      <w:bookmarkEnd w:id="57"/>
    </w:p>
    <w:p w14:paraId="59324FCA" w14:textId="77777777" w:rsidR="00F86E18" w:rsidRPr="00157E4A" w:rsidRDefault="007770C3" w:rsidP="00F86E1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5.7.2. </w:t>
      </w:r>
      <w:r w:rsidR="00023C62" w:rsidRPr="00157E4A">
        <w:rPr>
          <w:color w:val="0D0D0D" w:themeColor="text1" w:themeTint="F2"/>
          <w:sz w:val="20"/>
          <w:szCs w:val="20"/>
        </w:rPr>
        <w:t>Độ cao không quá 1 000 m so với mực nước biển và ở độ sâu không quá 1 500 m dưới mực nước biển.</w:t>
      </w:r>
      <w:bookmarkStart w:id="58" w:name="bookmark72"/>
      <w:bookmarkEnd w:id="58"/>
    </w:p>
    <w:p w14:paraId="7A2BE89F" w14:textId="77777777" w:rsidR="0067365B" w:rsidRPr="00157E4A" w:rsidRDefault="00F86E18" w:rsidP="0067365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5.7.3. </w:t>
      </w:r>
      <w:r w:rsidR="00023C62" w:rsidRPr="00157E4A">
        <w:rPr>
          <w:color w:val="0D0D0D" w:themeColor="text1" w:themeTint="F2"/>
          <w:sz w:val="20"/>
          <w:szCs w:val="20"/>
        </w:rPr>
        <w:t>Phải làm việc bình thường trong điều kiện điện áp nguồn điện áp nguồn dao động từ 0,85 đến 1,1 lần giá trị danh định.</w:t>
      </w:r>
      <w:bookmarkStart w:id="59" w:name="bookmark73"/>
      <w:bookmarkEnd w:id="59"/>
    </w:p>
    <w:p w14:paraId="01881FB7" w14:textId="77777777" w:rsidR="002C1D48" w:rsidRPr="00157E4A" w:rsidRDefault="0067365B" w:rsidP="0067365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5.7.4. </w:t>
      </w:r>
      <w:r w:rsidR="00023C62" w:rsidRPr="00157E4A">
        <w:rPr>
          <w:color w:val="0D0D0D" w:themeColor="text1" w:themeTint="F2"/>
          <w:sz w:val="20"/>
          <w:szCs w:val="20"/>
        </w:rPr>
        <w:t>Trong môi trường nguy hiểm có khí cháy, nổ và bụi nổ, hàm lượng bụi không vượt quá 1 200 mg/m</w:t>
      </w:r>
      <w:r w:rsidR="00023C62" w:rsidRPr="00157E4A">
        <w:rPr>
          <w:color w:val="0D0D0D" w:themeColor="text1" w:themeTint="F2"/>
          <w:sz w:val="20"/>
          <w:szCs w:val="20"/>
          <w:vertAlign w:val="superscript"/>
        </w:rPr>
        <w:t>3</w:t>
      </w:r>
    </w:p>
    <w:p w14:paraId="5E355E02" w14:textId="77777777" w:rsidR="00576FD9" w:rsidRPr="00157E4A" w:rsidRDefault="00250604" w:rsidP="00576FD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5.8.</w:t>
      </w:r>
      <w:bookmarkStart w:id="60" w:name="bookmark74"/>
      <w:bookmarkEnd w:id="60"/>
      <w:r w:rsidR="00C44621" w:rsidRPr="00157E4A">
        <w:rPr>
          <w:color w:val="0D0D0D" w:themeColor="text1" w:themeTint="F2"/>
          <w:sz w:val="20"/>
          <w:szCs w:val="20"/>
          <w:lang w:val="en-US"/>
        </w:rPr>
        <w:t xml:space="preserve"> </w:t>
      </w:r>
      <w:r w:rsidR="00023C62" w:rsidRPr="00157E4A">
        <w:rPr>
          <w:color w:val="0D0D0D" w:themeColor="text1" w:themeTint="F2"/>
          <w:sz w:val="20"/>
          <w:szCs w:val="20"/>
        </w:rPr>
        <w:t>Phải có cơ cấu để lắp đặt lên các máy công tác hoặc trong các công trình trong hầm lò; cơ cấu nối đất, vị trí đấu nối dây tiếp đất phải có ký hiệu rõ ràng.</w:t>
      </w:r>
      <w:bookmarkStart w:id="61" w:name="bookmark75"/>
      <w:bookmarkEnd w:id="61"/>
    </w:p>
    <w:p w14:paraId="40646B36" w14:textId="77777777" w:rsidR="00C76F7F" w:rsidRPr="00157E4A" w:rsidRDefault="00576FD9" w:rsidP="00C76F7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5.9. </w:t>
      </w:r>
      <w:r w:rsidR="00023C62" w:rsidRPr="00157E4A">
        <w:rPr>
          <w:color w:val="0D0D0D" w:themeColor="text1" w:themeTint="F2"/>
          <w:sz w:val="20"/>
          <w:szCs w:val="20"/>
        </w:rPr>
        <w:t>Phải được cung cấp đồng bộ với cổ cáp đầu vào, đầu ra phòng nổ hoặc phích cắm phòng nổ.</w:t>
      </w:r>
      <w:bookmarkStart w:id="62" w:name="bookmark78"/>
      <w:bookmarkStart w:id="63" w:name="bookmark76"/>
      <w:bookmarkStart w:id="64" w:name="bookmark77"/>
      <w:bookmarkStart w:id="65" w:name="bookmark79"/>
      <w:bookmarkEnd w:id="62"/>
    </w:p>
    <w:p w14:paraId="6771DEEA" w14:textId="77777777" w:rsidR="00026EDA" w:rsidRPr="00157E4A" w:rsidRDefault="00C76F7F" w:rsidP="00026EDA">
      <w:pPr>
        <w:pStyle w:val="Vnbnnidung0"/>
        <w:spacing w:after="120" w:line="240" w:lineRule="auto"/>
        <w:ind w:firstLine="720"/>
        <w:jc w:val="both"/>
        <w:rPr>
          <w:b/>
          <w:color w:val="0D0D0D" w:themeColor="text1" w:themeTint="F2"/>
          <w:sz w:val="20"/>
          <w:szCs w:val="20"/>
          <w:lang w:val="en-US"/>
        </w:rPr>
      </w:pPr>
      <w:r w:rsidRPr="00157E4A">
        <w:rPr>
          <w:b/>
          <w:color w:val="0D0D0D" w:themeColor="text1" w:themeTint="F2"/>
          <w:sz w:val="20"/>
          <w:szCs w:val="20"/>
          <w:lang w:val="en-US"/>
        </w:rPr>
        <w:t xml:space="preserve">6. </w:t>
      </w:r>
      <w:r w:rsidR="00023C62" w:rsidRPr="00157E4A">
        <w:rPr>
          <w:b/>
          <w:color w:val="0D0D0D" w:themeColor="text1" w:themeTint="F2"/>
          <w:sz w:val="20"/>
          <w:szCs w:val="20"/>
        </w:rPr>
        <w:t>Yêu cầu đối với cấu trúc của đèn chiếu sáng phòng nổ</w:t>
      </w:r>
      <w:bookmarkStart w:id="66" w:name="bookmark80"/>
      <w:bookmarkEnd w:id="63"/>
      <w:bookmarkEnd w:id="64"/>
      <w:bookmarkEnd w:id="65"/>
      <w:bookmarkEnd w:id="66"/>
    </w:p>
    <w:p w14:paraId="1681B138" w14:textId="77777777" w:rsidR="00010694" w:rsidRPr="00157E4A" w:rsidRDefault="00026EDA" w:rsidP="00010694">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 </w:t>
      </w:r>
      <w:r w:rsidR="00023C62" w:rsidRPr="00157E4A">
        <w:rPr>
          <w:color w:val="0D0D0D" w:themeColor="text1" w:themeTint="F2"/>
          <w:sz w:val="20"/>
          <w:szCs w:val="20"/>
        </w:rPr>
        <w:t>Các bộ phận chính của bảo vệ vỏ không xuyên nổ dạng “d” gồm:</w:t>
      </w:r>
      <w:bookmarkStart w:id="67" w:name="bookmark81"/>
      <w:bookmarkEnd w:id="67"/>
    </w:p>
    <w:p w14:paraId="08786EA4" w14:textId="77777777" w:rsidR="00183E8B" w:rsidRPr="00157E4A" w:rsidRDefault="00010694" w:rsidP="00183E8B">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6.1.1. </w:t>
      </w:r>
      <w:r w:rsidR="00023C62" w:rsidRPr="00157E4A">
        <w:rPr>
          <w:color w:val="0D0D0D" w:themeColor="text1" w:themeTint="F2"/>
          <w:sz w:val="20"/>
          <w:szCs w:val="20"/>
        </w:rPr>
        <w:t>Khoang đấu cáp.</w:t>
      </w:r>
      <w:bookmarkStart w:id="68" w:name="bookmark82"/>
      <w:bookmarkEnd w:id="68"/>
    </w:p>
    <w:p w14:paraId="0F392D06" w14:textId="77777777" w:rsidR="008D6659" w:rsidRPr="00157E4A" w:rsidRDefault="00183E8B" w:rsidP="008D665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6.1.2. </w:t>
      </w:r>
      <w:r w:rsidR="00023C62" w:rsidRPr="00157E4A">
        <w:rPr>
          <w:color w:val="0D0D0D" w:themeColor="text1" w:themeTint="F2"/>
          <w:sz w:val="20"/>
          <w:szCs w:val="20"/>
        </w:rPr>
        <w:t>Cổ cáp đầu vào và cổ cáp đầu ra.</w:t>
      </w:r>
      <w:bookmarkStart w:id="69" w:name="bookmark83"/>
      <w:bookmarkEnd w:id="69"/>
    </w:p>
    <w:p w14:paraId="1F80EF70" w14:textId="77777777" w:rsidR="0077280E" w:rsidRPr="00157E4A" w:rsidRDefault="008D6659" w:rsidP="0077280E">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6.1.3. </w:t>
      </w:r>
      <w:r w:rsidR="00023C62" w:rsidRPr="00157E4A">
        <w:rPr>
          <w:color w:val="0D0D0D" w:themeColor="text1" w:themeTint="F2"/>
          <w:sz w:val="20"/>
          <w:szCs w:val="20"/>
        </w:rPr>
        <w:t>Cọc đấu cáp qua thành và vách phòng nổ.</w:t>
      </w:r>
      <w:bookmarkStart w:id="70" w:name="bookmark84"/>
      <w:bookmarkEnd w:id="70"/>
    </w:p>
    <w:p w14:paraId="306E4E44" w14:textId="77777777" w:rsidR="009255E4" w:rsidRPr="00157E4A" w:rsidRDefault="0077280E" w:rsidP="009255E4">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6.1.4. </w:t>
      </w:r>
      <w:r w:rsidR="00023C62" w:rsidRPr="00157E4A">
        <w:rPr>
          <w:color w:val="0D0D0D" w:themeColor="text1" w:themeTint="F2"/>
          <w:sz w:val="20"/>
          <w:szCs w:val="20"/>
        </w:rPr>
        <w:t>Phần tử xuyên sáng.</w:t>
      </w:r>
      <w:bookmarkStart w:id="71" w:name="bookmark85"/>
      <w:bookmarkEnd w:id="71"/>
    </w:p>
    <w:p w14:paraId="12BD517C" w14:textId="77777777" w:rsidR="00577D06" w:rsidRPr="00157E4A" w:rsidRDefault="009255E4" w:rsidP="00577D06">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6.1.5. </w:t>
      </w:r>
      <w:r w:rsidR="00023C62" w:rsidRPr="00157E4A">
        <w:rPr>
          <w:color w:val="0D0D0D" w:themeColor="text1" w:themeTint="F2"/>
          <w:sz w:val="20"/>
          <w:szCs w:val="20"/>
        </w:rPr>
        <w:t>Cơ cấu bắt chặt đặc biệt.</w:t>
      </w:r>
      <w:bookmarkStart w:id="72" w:name="bookmark86"/>
      <w:bookmarkEnd w:id="72"/>
    </w:p>
    <w:p w14:paraId="03EBC02B" w14:textId="77777777" w:rsidR="00D24845" w:rsidRPr="00157E4A" w:rsidRDefault="00577D06" w:rsidP="00D24845">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6.1.6. </w:t>
      </w:r>
      <w:r w:rsidR="00023C62" w:rsidRPr="00157E4A">
        <w:rPr>
          <w:color w:val="0D0D0D" w:themeColor="text1" w:themeTint="F2"/>
          <w:sz w:val="20"/>
          <w:szCs w:val="20"/>
        </w:rPr>
        <w:t>Cơ cấu liên động cơ khí.</w:t>
      </w:r>
      <w:bookmarkStart w:id="73" w:name="bookmark87"/>
      <w:bookmarkEnd w:id="73"/>
    </w:p>
    <w:p w14:paraId="0637D4FE" w14:textId="77777777" w:rsidR="003B0B89" w:rsidRPr="00157E4A" w:rsidRDefault="00D24845" w:rsidP="003B0B8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 </w:t>
      </w:r>
      <w:r w:rsidR="00023C62" w:rsidRPr="00157E4A">
        <w:rPr>
          <w:color w:val="0D0D0D" w:themeColor="text1" w:themeTint="F2"/>
          <w:sz w:val="20"/>
          <w:szCs w:val="20"/>
        </w:rPr>
        <w:t>Yêu cầu đối với vỏ không xuyên nổ dạng “d”</w:t>
      </w:r>
      <w:bookmarkStart w:id="74" w:name="bookmark88"/>
      <w:bookmarkEnd w:id="74"/>
    </w:p>
    <w:p w14:paraId="26F2BD90" w14:textId="77777777" w:rsidR="002C1D48" w:rsidRPr="00157E4A" w:rsidRDefault="003B0B89" w:rsidP="003B0B8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6.2.1. </w:t>
      </w:r>
      <w:r w:rsidR="00023C62" w:rsidRPr="00157E4A">
        <w:rPr>
          <w:color w:val="0D0D0D" w:themeColor="text1" w:themeTint="F2"/>
          <w:sz w:val="20"/>
          <w:szCs w:val="20"/>
        </w:rPr>
        <w:t>Các dạng mối ghép phòng nổ</w:t>
      </w:r>
    </w:p>
    <w:p w14:paraId="495EF403" w14:textId="77777777" w:rsidR="008575D6" w:rsidRPr="00157E4A" w:rsidRDefault="00023C62" w:rsidP="008575D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mối ghép phòng nổ phải tuân theo Điều 5, Điều 6, Điều 7 và Điều 8 của TCVN 10888-1:2015 (IEC 60079-1:2014) và theo các quy định tại Quy chuẩn kỹ thuật chuẩn này.</w:t>
      </w:r>
      <w:bookmarkStart w:id="75" w:name="bookmark89"/>
      <w:bookmarkEnd w:id="75"/>
    </w:p>
    <w:p w14:paraId="5AC3E17E" w14:textId="77777777" w:rsidR="002C1D48" w:rsidRPr="00157E4A" w:rsidRDefault="008575D6" w:rsidP="008575D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6.2.1.1. </w:t>
      </w:r>
      <w:r w:rsidR="00023C62" w:rsidRPr="00157E4A">
        <w:rPr>
          <w:color w:val="0D0D0D" w:themeColor="text1" w:themeTint="F2"/>
          <w:sz w:val="20"/>
          <w:szCs w:val="20"/>
        </w:rPr>
        <w:t>Mối ghép phòng nổ dạng nút ống, hình trụ không có lỗ bắt bu lông như Hình 1.</w:t>
      </w:r>
    </w:p>
    <w:p w14:paraId="27AE86C7" w14:textId="77777777" w:rsidR="002C1D48" w:rsidRPr="00157E4A" w:rsidRDefault="000870C5" w:rsidP="000870C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2CFD78E1" wp14:editId="13132456">
            <wp:extent cx="3428646" cy="1310640"/>
            <wp:effectExtent l="0" t="0" r="63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34528" cy="1312889"/>
                    </a:xfrm>
                    <a:prstGeom prst="rect">
                      <a:avLst/>
                    </a:prstGeom>
                  </pic:spPr>
                </pic:pic>
              </a:graphicData>
            </a:graphic>
          </wp:inline>
        </w:drawing>
      </w:r>
    </w:p>
    <w:p w14:paraId="6D753843"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44FC567B"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 - Bề rộng mối ghép phòng nổ phần mặt phẳng, mm.</w:t>
      </w:r>
    </w:p>
    <w:p w14:paraId="1F8E7524" w14:textId="77777777" w:rsidR="00644C06"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d - Bề rộng mối ghép phòng nổ phần hình trụ, mm. </w:t>
      </w:r>
    </w:p>
    <w:p w14:paraId="3730B25B" w14:textId="77777777" w:rsidR="002C1D48" w:rsidRPr="00157E4A" w:rsidRDefault="00644C06" w:rsidP="00C46283">
      <w:pPr>
        <w:pStyle w:val="Vnbnnidung0"/>
        <w:spacing w:after="120" w:line="240" w:lineRule="auto"/>
        <w:ind w:firstLine="720"/>
        <w:jc w:val="both"/>
        <w:rPr>
          <w:color w:val="0D0D0D" w:themeColor="text1" w:themeTint="F2"/>
          <w:sz w:val="20"/>
          <w:szCs w:val="20"/>
        </w:rPr>
      </w:pPr>
      <w:r w:rsidRPr="00157E4A">
        <w:rPr>
          <w:i/>
          <w:iCs/>
          <w:color w:val="0D0D0D" w:themeColor="text1" w:themeTint="F2"/>
          <w:sz w:val="20"/>
          <w:szCs w:val="20"/>
        </w:rPr>
        <w:lastRenderedPageBreak/>
        <w:t>f</w:t>
      </w:r>
      <w:r w:rsidRPr="00157E4A">
        <w:rPr>
          <w:i/>
          <w:iCs/>
          <w:color w:val="0D0D0D" w:themeColor="text1" w:themeTint="F2"/>
          <w:sz w:val="20"/>
          <w:szCs w:val="20"/>
          <w:lang w:val="en-US"/>
        </w:rPr>
        <w:t xml:space="preserve"> </w:t>
      </w:r>
      <w:r w:rsidR="00023C62" w:rsidRPr="00157E4A">
        <w:rPr>
          <w:i/>
          <w:iCs/>
          <w:color w:val="0D0D0D" w:themeColor="text1" w:themeTint="F2"/>
          <w:sz w:val="20"/>
          <w:szCs w:val="20"/>
        </w:rPr>
        <w:t>-</w:t>
      </w:r>
      <w:r w:rsidR="00023C62" w:rsidRPr="00157E4A">
        <w:rPr>
          <w:color w:val="0D0D0D" w:themeColor="text1" w:themeTint="F2"/>
          <w:sz w:val="20"/>
          <w:szCs w:val="20"/>
        </w:rPr>
        <w:t xml:space="preserve"> Khoảng hở của mép vát, mm.</w:t>
      </w:r>
    </w:p>
    <w:p w14:paraId="62372373"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L - Bề rộng nhỏ nhất của mối ghép phòng nổ, mm; L = c + d với điều kiện: c </w:t>
      </w:r>
      <w:r w:rsidR="00BE2D36" w:rsidRPr="00157E4A">
        <w:rPr>
          <w:color w:val="0D0D0D" w:themeColor="text1" w:themeTint="F2"/>
          <w:sz w:val="20"/>
          <w:szCs w:val="20"/>
        </w:rPr>
        <w:t>≥</w:t>
      </w:r>
      <w:r w:rsidRPr="00157E4A">
        <w:rPr>
          <w:color w:val="0D0D0D" w:themeColor="text1" w:themeTint="F2"/>
          <w:sz w:val="20"/>
          <w:szCs w:val="20"/>
        </w:rPr>
        <w:t xml:space="preserve"> 3,0 mm, f </w:t>
      </w:r>
      <w:r w:rsidR="00CB0622" w:rsidRPr="00157E4A">
        <w:rPr>
          <w:color w:val="0D0D0D" w:themeColor="text1" w:themeTint="F2"/>
          <w:sz w:val="20"/>
          <w:szCs w:val="20"/>
        </w:rPr>
        <w:t>≤</w:t>
      </w:r>
      <w:r w:rsidRPr="00157E4A">
        <w:rPr>
          <w:color w:val="0D0D0D" w:themeColor="text1" w:themeTint="F2"/>
          <w:sz w:val="20"/>
          <w:szCs w:val="20"/>
        </w:rPr>
        <w:t xml:space="preserve"> 1,0 mm.</w:t>
      </w:r>
    </w:p>
    <w:p w14:paraId="7857DD2C"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14:paraId="5DCCDE7D" w14:textId="77777777" w:rsidR="002C1D48" w:rsidRPr="00157E4A" w:rsidRDefault="00023C62" w:rsidP="00781CDA">
      <w:pPr>
        <w:pStyle w:val="Tiu10"/>
        <w:keepNext/>
        <w:keepLines/>
        <w:spacing w:after="0" w:line="240" w:lineRule="auto"/>
        <w:ind w:firstLine="0"/>
        <w:jc w:val="center"/>
        <w:outlineLvl w:val="9"/>
        <w:rPr>
          <w:color w:val="0D0D0D" w:themeColor="text1" w:themeTint="F2"/>
          <w:sz w:val="20"/>
          <w:szCs w:val="20"/>
        </w:rPr>
      </w:pPr>
      <w:bookmarkStart w:id="76" w:name="bookmark90"/>
      <w:bookmarkStart w:id="77" w:name="bookmark91"/>
      <w:bookmarkStart w:id="78" w:name="bookmark92"/>
      <w:r w:rsidRPr="00157E4A">
        <w:rPr>
          <w:color w:val="0D0D0D" w:themeColor="text1" w:themeTint="F2"/>
          <w:sz w:val="20"/>
          <w:szCs w:val="20"/>
        </w:rPr>
        <w:t>Hình 1. Mối ghép phòng nổ dạng nút ống, hình trụ</w:t>
      </w:r>
      <w:r w:rsidRPr="00157E4A">
        <w:rPr>
          <w:color w:val="0D0D0D" w:themeColor="text1" w:themeTint="F2"/>
          <w:sz w:val="20"/>
          <w:szCs w:val="20"/>
        </w:rPr>
        <w:br/>
        <w:t>không có lỗ bắt bu lông</w:t>
      </w:r>
      <w:bookmarkEnd w:id="76"/>
      <w:bookmarkEnd w:id="77"/>
      <w:bookmarkEnd w:id="78"/>
    </w:p>
    <w:p w14:paraId="178044D8" w14:textId="77777777" w:rsidR="002C1D48" w:rsidRPr="00157E4A" w:rsidRDefault="002C0604" w:rsidP="0015606D">
      <w:pPr>
        <w:pStyle w:val="Vnbnnidung0"/>
        <w:tabs>
          <w:tab w:val="left" w:pos="1746"/>
        </w:tabs>
        <w:spacing w:after="120" w:line="240" w:lineRule="auto"/>
        <w:ind w:firstLine="720"/>
        <w:jc w:val="both"/>
        <w:rPr>
          <w:color w:val="0D0D0D" w:themeColor="text1" w:themeTint="F2"/>
          <w:sz w:val="20"/>
          <w:szCs w:val="20"/>
        </w:rPr>
      </w:pPr>
      <w:bookmarkStart w:id="79" w:name="bookmark93"/>
      <w:bookmarkEnd w:id="79"/>
      <w:r w:rsidRPr="00157E4A">
        <w:rPr>
          <w:color w:val="0D0D0D" w:themeColor="text1" w:themeTint="F2"/>
          <w:sz w:val="20"/>
          <w:szCs w:val="20"/>
          <w:lang w:val="en-US"/>
        </w:rPr>
        <w:t xml:space="preserve">6.2.1.2. </w:t>
      </w:r>
      <w:r w:rsidR="00023C62" w:rsidRPr="00157E4A">
        <w:rPr>
          <w:color w:val="0D0D0D" w:themeColor="text1" w:themeTint="F2"/>
          <w:sz w:val="20"/>
          <w:szCs w:val="20"/>
        </w:rPr>
        <w:t>Mối ghép phòng nổ dạng nút ống, hình trụ có lỗ bắt bu lông như Hình 2.</w:t>
      </w:r>
    </w:p>
    <w:p w14:paraId="2EDDC75F" w14:textId="77777777" w:rsidR="002C1D48" w:rsidRPr="00157E4A" w:rsidRDefault="002E6F3D" w:rsidP="00404304">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6065AD7D" wp14:editId="37BD81BB">
            <wp:extent cx="3427079" cy="342138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6856" cy="3431141"/>
                    </a:xfrm>
                    <a:prstGeom prst="rect">
                      <a:avLst/>
                    </a:prstGeom>
                  </pic:spPr>
                </pic:pic>
              </a:graphicData>
            </a:graphic>
          </wp:inline>
        </w:drawing>
      </w:r>
    </w:p>
    <w:p w14:paraId="0D364422"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75E07DCD"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a - Bề rộng mối ghép phần hình trụ, mm.</w:t>
      </w:r>
    </w:p>
    <w:p w14:paraId="40471D2E" w14:textId="77777777" w:rsidR="007D51A6" w:rsidRPr="00157E4A" w:rsidRDefault="00023C62"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b - Bề rộng mối ghép phần mặt phẳng đến lỗ bu lông, mm.</w:t>
      </w:r>
      <w:bookmarkStart w:id="80" w:name="bookmark94"/>
      <w:bookmarkEnd w:id="80"/>
    </w:p>
    <w:p w14:paraId="0337435C" w14:textId="77777777" w:rsidR="007D51A6" w:rsidRPr="00157E4A" w:rsidRDefault="007D51A6"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i </w:t>
      </w:r>
      <w:r w:rsidR="00023C62" w:rsidRPr="00157E4A">
        <w:rPr>
          <w:color w:val="0D0D0D" w:themeColor="text1" w:themeTint="F2"/>
          <w:sz w:val="20"/>
          <w:szCs w:val="20"/>
        </w:rPr>
        <w:t>- Khe hở của mối ghép hình trụ, mm.</w:t>
      </w:r>
      <w:bookmarkStart w:id="81" w:name="bookmark95"/>
      <w:bookmarkEnd w:id="81"/>
    </w:p>
    <w:p w14:paraId="7A1FC522" w14:textId="77777777" w:rsidR="002C1D48" w:rsidRPr="00157E4A" w:rsidRDefault="000D41CD"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7D51A6" w:rsidRPr="00157E4A">
        <w:rPr>
          <w:color w:val="0D0D0D" w:themeColor="text1" w:themeTint="F2"/>
          <w:sz w:val="20"/>
          <w:szCs w:val="20"/>
          <w:lang w:val="en-US"/>
        </w:rPr>
        <w:t xml:space="preserve"> </w:t>
      </w:r>
      <w:r w:rsidR="00023C62" w:rsidRPr="00157E4A">
        <w:rPr>
          <w:color w:val="0D0D0D" w:themeColor="text1" w:themeTint="F2"/>
          <w:sz w:val="20"/>
          <w:szCs w:val="20"/>
        </w:rPr>
        <w:t>- Khoảng cách nhỏ nhất từ bên trong thiết bị đến lỗ bu lông, mm;</w:t>
      </w:r>
    </w:p>
    <w:p w14:paraId="2FDAA9B5" w14:textId="77777777" w:rsidR="002C1D48" w:rsidRPr="00157E4A" w:rsidRDefault="000D41CD"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023C62" w:rsidRPr="00157E4A">
        <w:rPr>
          <w:color w:val="0D0D0D" w:themeColor="text1" w:themeTint="F2"/>
          <w:sz w:val="20"/>
          <w:szCs w:val="20"/>
        </w:rPr>
        <w:t xml:space="preserve"> = a + b nếu i </w:t>
      </w:r>
      <w:r w:rsidR="007D51A6" w:rsidRPr="00157E4A">
        <w:rPr>
          <w:color w:val="0D0D0D" w:themeColor="text1" w:themeTint="F2"/>
          <w:sz w:val="20"/>
          <w:szCs w:val="20"/>
        </w:rPr>
        <w:t>≤</w:t>
      </w:r>
      <w:r w:rsidR="00023C62" w:rsidRPr="00157E4A">
        <w:rPr>
          <w:color w:val="0D0D0D" w:themeColor="text1" w:themeTint="F2"/>
          <w:sz w:val="20"/>
          <w:szCs w:val="20"/>
        </w:rPr>
        <w:t xml:space="preserve"> 0,2 mm.</w:t>
      </w:r>
    </w:p>
    <w:p w14:paraId="72AD5500" w14:textId="77777777" w:rsidR="002C1D48" w:rsidRPr="00157E4A" w:rsidRDefault="007D51A6"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L</w:t>
      </w:r>
      <w:r w:rsidR="00023C62" w:rsidRPr="00157E4A">
        <w:rPr>
          <w:color w:val="0D0D0D" w:themeColor="text1" w:themeTint="F2"/>
          <w:sz w:val="20"/>
          <w:szCs w:val="20"/>
        </w:rPr>
        <w:t xml:space="preserve"> - Bề rộng nhỏ nhất của mối ghép phòng nổ, mm.</w:t>
      </w:r>
    </w:p>
    <w:p w14:paraId="7EA2CF71"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14:paraId="46FD185D" w14:textId="77777777" w:rsidR="00EF5E99" w:rsidRPr="00157E4A" w:rsidRDefault="00023C62" w:rsidP="00EF5E99">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2. Mối ghép phòng nổ dạng nút ống, hình trụ</w:t>
      </w:r>
      <w:r w:rsidR="00EF5E99" w:rsidRPr="00157E4A">
        <w:rPr>
          <w:color w:val="0D0D0D" w:themeColor="text1" w:themeTint="F2"/>
          <w:sz w:val="20"/>
          <w:szCs w:val="20"/>
          <w:lang w:val="en-US"/>
        </w:rPr>
        <w:t xml:space="preserve"> </w:t>
      </w:r>
      <w:r w:rsidRPr="00157E4A">
        <w:rPr>
          <w:b/>
          <w:bCs/>
          <w:color w:val="0D0D0D" w:themeColor="text1" w:themeTint="F2"/>
          <w:sz w:val="20"/>
          <w:szCs w:val="20"/>
        </w:rPr>
        <w:t>có lỗ bắt bu lông</w:t>
      </w:r>
      <w:bookmarkStart w:id="82" w:name="bookmark96"/>
      <w:bookmarkEnd w:id="82"/>
    </w:p>
    <w:p w14:paraId="769C7A6E" w14:textId="77777777" w:rsidR="004710C1" w:rsidRPr="00157E4A" w:rsidRDefault="004710C1" w:rsidP="00EF5E99">
      <w:pPr>
        <w:pStyle w:val="Vnbnnidung0"/>
        <w:spacing w:after="0" w:line="240" w:lineRule="auto"/>
        <w:ind w:firstLine="0"/>
        <w:jc w:val="center"/>
        <w:rPr>
          <w:color w:val="0D0D0D" w:themeColor="text1" w:themeTint="F2"/>
          <w:sz w:val="20"/>
          <w:szCs w:val="20"/>
        </w:rPr>
      </w:pPr>
    </w:p>
    <w:p w14:paraId="6C11B536" w14:textId="77777777" w:rsidR="002C1D48" w:rsidRPr="00157E4A" w:rsidRDefault="00EF5E99" w:rsidP="00EF5E9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6.2.1.3. </w:t>
      </w:r>
      <w:r w:rsidR="00023C62" w:rsidRPr="00157E4A">
        <w:rPr>
          <w:color w:val="0D0D0D" w:themeColor="text1" w:themeTint="F2"/>
          <w:sz w:val="20"/>
          <w:szCs w:val="20"/>
        </w:rPr>
        <w:t>Mối ghép phòng nổ dạng mặt bích phẳng như Hình 3.</w:t>
      </w:r>
    </w:p>
    <w:p w14:paraId="7E61BE24" w14:textId="77777777" w:rsidR="003822BD" w:rsidRPr="00157E4A" w:rsidRDefault="00F332AF" w:rsidP="003822BD">
      <w:pPr>
        <w:pStyle w:val="Vnbnnidung0"/>
        <w:spacing w:after="0" w:line="240" w:lineRule="auto"/>
        <w:ind w:firstLine="0"/>
        <w:jc w:val="center"/>
        <w:rPr>
          <w:color w:val="0D0D0D" w:themeColor="text1" w:themeTint="F2"/>
          <w:sz w:val="20"/>
          <w:szCs w:val="20"/>
        </w:rPr>
      </w:pPr>
      <w:r w:rsidRPr="00157E4A">
        <w:rPr>
          <w:noProof/>
          <w:color w:val="0D0D0D" w:themeColor="text1" w:themeTint="F2"/>
          <w:sz w:val="20"/>
          <w:szCs w:val="20"/>
          <w:lang w:val="en-US" w:eastAsia="en-US" w:bidi="ar-SA"/>
        </w:rPr>
        <w:drawing>
          <wp:inline distT="0" distB="0" distL="0" distR="0" wp14:anchorId="7C26BD4B" wp14:editId="7538E8B1">
            <wp:extent cx="1430799" cy="1390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38039" cy="1397687"/>
                    </a:xfrm>
                    <a:prstGeom prst="rect">
                      <a:avLst/>
                    </a:prstGeom>
                  </pic:spPr>
                </pic:pic>
              </a:graphicData>
            </a:graphic>
          </wp:inline>
        </w:drawing>
      </w:r>
    </w:p>
    <w:p w14:paraId="06C87014"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528072A0" w14:textId="77777777" w:rsidR="0007528D" w:rsidRPr="00157E4A" w:rsidRDefault="004847ED"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023C62" w:rsidRPr="00157E4A">
        <w:rPr>
          <w:color w:val="0D0D0D" w:themeColor="text1" w:themeTint="F2"/>
          <w:sz w:val="20"/>
          <w:szCs w:val="20"/>
        </w:rPr>
        <w:t xml:space="preserve"> - Khoảng cách nhỏ nhất từ bên trong thiết bị đến lỗ</w:t>
      </w:r>
      <w:r w:rsidR="0007528D" w:rsidRPr="00157E4A">
        <w:rPr>
          <w:color w:val="0D0D0D" w:themeColor="text1" w:themeTint="F2"/>
          <w:sz w:val="20"/>
          <w:szCs w:val="20"/>
        </w:rPr>
        <w:t xml:space="preserve"> bu lông, mm.</w:t>
      </w:r>
    </w:p>
    <w:p w14:paraId="24BA4948"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lastRenderedPageBreak/>
        <w:t>L - Bề rộng nhỏ nhất của mối ghép phòng nổ, mm.</w:t>
      </w:r>
    </w:p>
    <w:p w14:paraId="199A0AE0"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14:paraId="45A0044C" w14:textId="77777777" w:rsidR="0007528D" w:rsidRPr="00157E4A" w:rsidRDefault="00023C62" w:rsidP="0007528D">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3. Mối ghép phòng nổ dạng mặt bích phẳng</w:t>
      </w:r>
      <w:bookmarkStart w:id="83" w:name="bookmark97"/>
      <w:bookmarkEnd w:id="83"/>
    </w:p>
    <w:p w14:paraId="26D1B80B" w14:textId="77777777" w:rsidR="0007528D" w:rsidRPr="00157E4A" w:rsidRDefault="0007528D" w:rsidP="0007528D">
      <w:pPr>
        <w:pStyle w:val="Vnbnnidung0"/>
        <w:spacing w:after="0" w:line="240" w:lineRule="auto"/>
        <w:ind w:firstLine="0"/>
        <w:jc w:val="center"/>
        <w:rPr>
          <w:color w:val="0D0D0D" w:themeColor="text1" w:themeTint="F2"/>
          <w:sz w:val="20"/>
          <w:szCs w:val="20"/>
        </w:rPr>
      </w:pPr>
    </w:p>
    <w:p w14:paraId="568E4F11" w14:textId="77777777" w:rsidR="002C1D48" w:rsidRPr="00157E4A" w:rsidRDefault="0007528D" w:rsidP="0007528D">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6.2.1.4. </w:t>
      </w:r>
      <w:r w:rsidR="00023C62" w:rsidRPr="00157E4A">
        <w:rPr>
          <w:color w:val="0D0D0D" w:themeColor="text1" w:themeTint="F2"/>
          <w:sz w:val="20"/>
          <w:szCs w:val="20"/>
        </w:rPr>
        <w:t>Khoảng cách nhỏ nhất từ bên trong thiết bị đến lỗ bu lông phải đảm bảo theo quy định tại Bảng 1.</w:t>
      </w:r>
    </w:p>
    <w:p w14:paraId="2C7C2D8C" w14:textId="77777777"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1. Khoảng cách nhỏ nhất từ bên trong thiết bị đến lỗ bu lông.</w:t>
      </w:r>
    </w:p>
    <w:tbl>
      <w:tblPr>
        <w:tblOverlap w:val="never"/>
        <w:tblW w:w="5000" w:type="pct"/>
        <w:jc w:val="center"/>
        <w:tblCellMar>
          <w:left w:w="10" w:type="dxa"/>
          <w:right w:w="10" w:type="dxa"/>
        </w:tblCellMar>
        <w:tblLook w:val="04A0" w:firstRow="1" w:lastRow="0" w:firstColumn="1" w:lastColumn="0" w:noHBand="0" w:noVBand="1"/>
      </w:tblPr>
      <w:tblGrid>
        <w:gridCol w:w="4328"/>
        <w:gridCol w:w="4682"/>
      </w:tblGrid>
      <w:tr w:rsidR="00BA4D0C" w:rsidRPr="00157E4A" w14:paraId="30C9AA26" w14:textId="77777777" w:rsidTr="005F2881">
        <w:trPr>
          <w:trHeight w:val="20"/>
          <w:jc w:val="center"/>
        </w:trPr>
        <w:tc>
          <w:tcPr>
            <w:tcW w:w="2402" w:type="pct"/>
            <w:tcBorders>
              <w:top w:val="single" w:sz="4" w:space="0" w:color="auto"/>
              <w:left w:val="single" w:sz="4" w:space="0" w:color="auto"/>
            </w:tcBorders>
            <w:shd w:val="clear" w:color="auto" w:fill="FFFFFF"/>
            <w:vAlign w:val="center"/>
          </w:tcPr>
          <w:p w14:paraId="32EC1CB1"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p w14:paraId="27157B0F"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c>
          <w:tcPr>
            <w:tcW w:w="2598" w:type="pct"/>
            <w:tcBorders>
              <w:top w:val="single" w:sz="4" w:space="0" w:color="auto"/>
              <w:left w:val="single" w:sz="4" w:space="0" w:color="auto"/>
              <w:right w:val="single" w:sz="4" w:space="0" w:color="auto"/>
            </w:tcBorders>
            <w:shd w:val="clear" w:color="auto" w:fill="FFFFFF"/>
            <w:vAlign w:val="center"/>
          </w:tcPr>
          <w:p w14:paraId="7E1EB03C"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w:t>
            </w:r>
          </w:p>
          <w:p w14:paraId="7A5BDA11"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r>
      <w:tr w:rsidR="00BA4D0C" w:rsidRPr="00157E4A" w14:paraId="50968EA3" w14:textId="77777777" w:rsidTr="005F2881">
        <w:trPr>
          <w:trHeight w:val="20"/>
          <w:jc w:val="center"/>
        </w:trPr>
        <w:tc>
          <w:tcPr>
            <w:tcW w:w="2402" w:type="pct"/>
            <w:tcBorders>
              <w:top w:val="single" w:sz="4" w:space="0" w:color="auto"/>
              <w:left w:val="single" w:sz="4" w:space="0" w:color="auto"/>
            </w:tcBorders>
            <w:shd w:val="clear" w:color="auto" w:fill="FFFFFF"/>
            <w:vAlign w:val="center"/>
          </w:tcPr>
          <w:p w14:paraId="439143E7"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2598" w:type="pct"/>
            <w:tcBorders>
              <w:top w:val="single" w:sz="4" w:space="0" w:color="auto"/>
              <w:left w:val="single" w:sz="4" w:space="0" w:color="auto"/>
              <w:right w:val="single" w:sz="4" w:space="0" w:color="auto"/>
            </w:tcBorders>
            <w:shd w:val="clear" w:color="auto" w:fill="FFFFFF"/>
            <w:vAlign w:val="center"/>
          </w:tcPr>
          <w:p w14:paraId="36E6D56D"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&lt; 12,5</w:t>
            </w:r>
          </w:p>
        </w:tc>
      </w:tr>
      <w:tr w:rsidR="00BA4D0C" w:rsidRPr="00157E4A" w14:paraId="071E08ED" w14:textId="77777777" w:rsidTr="005F2881">
        <w:trPr>
          <w:trHeight w:val="20"/>
          <w:jc w:val="center"/>
        </w:trPr>
        <w:tc>
          <w:tcPr>
            <w:tcW w:w="2402" w:type="pct"/>
            <w:tcBorders>
              <w:top w:val="single" w:sz="4" w:space="0" w:color="auto"/>
              <w:left w:val="single" w:sz="4" w:space="0" w:color="auto"/>
            </w:tcBorders>
            <w:shd w:val="clear" w:color="auto" w:fill="FFFFFF"/>
            <w:vAlign w:val="center"/>
          </w:tcPr>
          <w:p w14:paraId="3AEAED77"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2598" w:type="pct"/>
            <w:tcBorders>
              <w:top w:val="single" w:sz="4" w:space="0" w:color="auto"/>
              <w:left w:val="single" w:sz="4" w:space="0" w:color="auto"/>
              <w:right w:val="single" w:sz="4" w:space="0" w:color="auto"/>
            </w:tcBorders>
            <w:shd w:val="clear" w:color="auto" w:fill="FFFFFF"/>
            <w:vAlign w:val="center"/>
          </w:tcPr>
          <w:p w14:paraId="61A4B76F" w14:textId="77777777" w:rsidR="002C1D48" w:rsidRPr="00157E4A" w:rsidRDefault="00023C62" w:rsidP="0098214E">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12,5 </w:t>
            </w:r>
            <w:r w:rsidR="0098214E" w:rsidRPr="00157E4A">
              <w:rPr>
                <w:color w:val="0D0D0D" w:themeColor="text1" w:themeTint="F2"/>
                <w:sz w:val="20"/>
                <w:szCs w:val="20"/>
              </w:rPr>
              <w:t>≤</w:t>
            </w:r>
            <w:r w:rsidRPr="00157E4A">
              <w:rPr>
                <w:color w:val="0D0D0D" w:themeColor="text1" w:themeTint="F2"/>
                <w:sz w:val="20"/>
                <w:szCs w:val="20"/>
              </w:rPr>
              <w:t xml:space="preserve"> L &lt; 25</w:t>
            </w:r>
          </w:p>
        </w:tc>
      </w:tr>
      <w:tr w:rsidR="00BA4D0C" w:rsidRPr="00157E4A" w14:paraId="20201F7A" w14:textId="77777777" w:rsidTr="005F2881">
        <w:trPr>
          <w:trHeight w:val="20"/>
          <w:jc w:val="center"/>
        </w:trPr>
        <w:tc>
          <w:tcPr>
            <w:tcW w:w="2402" w:type="pct"/>
            <w:tcBorders>
              <w:top w:val="single" w:sz="4" w:space="0" w:color="auto"/>
              <w:left w:val="single" w:sz="4" w:space="0" w:color="auto"/>
              <w:bottom w:val="single" w:sz="4" w:space="0" w:color="auto"/>
            </w:tcBorders>
            <w:shd w:val="clear" w:color="auto" w:fill="FFFFFF"/>
            <w:vAlign w:val="center"/>
          </w:tcPr>
          <w:p w14:paraId="26491948" w14:textId="77777777"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p>
        </w:tc>
        <w:tc>
          <w:tcPr>
            <w:tcW w:w="2598" w:type="pct"/>
            <w:tcBorders>
              <w:top w:val="single" w:sz="4" w:space="0" w:color="auto"/>
              <w:left w:val="single" w:sz="4" w:space="0" w:color="auto"/>
              <w:bottom w:val="single" w:sz="4" w:space="0" w:color="auto"/>
              <w:right w:val="single" w:sz="4" w:space="0" w:color="auto"/>
            </w:tcBorders>
            <w:shd w:val="clear" w:color="auto" w:fill="FFFFFF"/>
            <w:vAlign w:val="center"/>
          </w:tcPr>
          <w:p w14:paraId="5D5BA6F0" w14:textId="77777777" w:rsidR="002C1D48" w:rsidRPr="00157E4A" w:rsidRDefault="0098214E"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00023C62" w:rsidRPr="00157E4A">
              <w:rPr>
                <w:color w:val="0D0D0D" w:themeColor="text1" w:themeTint="F2"/>
                <w:sz w:val="20"/>
                <w:szCs w:val="20"/>
              </w:rPr>
              <w:t>25</w:t>
            </w:r>
          </w:p>
        </w:tc>
      </w:tr>
    </w:tbl>
    <w:p w14:paraId="0B646071" w14:textId="77777777"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rPr>
        <w:t>6.2.1.5. Mối ghép phòng nổ mặt bích có gioăng đệm như Hình 4.</w:t>
      </w:r>
    </w:p>
    <w:p w14:paraId="24D48FB7" w14:textId="77777777" w:rsidR="002C1D48" w:rsidRPr="00157E4A" w:rsidRDefault="00CE1B04" w:rsidP="00CE1B04">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2343D7A5" wp14:editId="7CB4ACD4">
            <wp:extent cx="1228730" cy="105537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39198" cy="1064361"/>
                    </a:xfrm>
                    <a:prstGeom prst="rect">
                      <a:avLst/>
                    </a:prstGeom>
                  </pic:spPr>
                </pic:pic>
              </a:graphicData>
            </a:graphic>
          </wp:inline>
        </w:drawing>
      </w:r>
    </w:p>
    <w:p w14:paraId="099A2FF5"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7B2E80A0"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G - Gioăng đệm.</w:t>
      </w:r>
    </w:p>
    <w:p w14:paraId="420963ED"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L - Bề rộng nhỏ nhất của mối ghép phòng nổ, mm.</w:t>
      </w:r>
    </w:p>
    <w:p w14:paraId="7D4B40DA" w14:textId="77777777" w:rsidR="00B51EF5" w:rsidRPr="00157E4A" w:rsidRDefault="00023C62" w:rsidP="00B51EF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bookmarkStart w:id="84" w:name="bookmark100"/>
      <w:bookmarkStart w:id="85" w:name="bookmark98"/>
      <w:bookmarkStart w:id="86" w:name="bookmark99"/>
    </w:p>
    <w:p w14:paraId="4B03EF85" w14:textId="77777777" w:rsidR="00B51EF5" w:rsidRPr="00157E4A" w:rsidRDefault="00023C62" w:rsidP="00B51EF5">
      <w:pPr>
        <w:pStyle w:val="Vnbnnidung0"/>
        <w:spacing w:after="0" w:line="240" w:lineRule="auto"/>
        <w:ind w:firstLine="0"/>
        <w:jc w:val="center"/>
        <w:rPr>
          <w:b/>
          <w:color w:val="0D0D0D" w:themeColor="text1" w:themeTint="F2"/>
          <w:sz w:val="20"/>
          <w:szCs w:val="20"/>
        </w:rPr>
      </w:pPr>
      <w:r w:rsidRPr="00157E4A">
        <w:rPr>
          <w:b/>
          <w:color w:val="0D0D0D" w:themeColor="text1" w:themeTint="F2"/>
          <w:sz w:val="20"/>
          <w:szCs w:val="20"/>
        </w:rPr>
        <w:t>Hình 4. Mối ghép phòng nổ mặt bích có gioăng đệm</w:t>
      </w:r>
      <w:bookmarkStart w:id="87" w:name="bookmark101"/>
      <w:bookmarkEnd w:id="84"/>
      <w:bookmarkEnd w:id="85"/>
      <w:bookmarkEnd w:id="86"/>
      <w:bookmarkEnd w:id="87"/>
    </w:p>
    <w:p w14:paraId="710892C3" w14:textId="77777777" w:rsidR="00B51EF5" w:rsidRPr="00157E4A" w:rsidRDefault="00B51EF5" w:rsidP="00B51EF5">
      <w:pPr>
        <w:pStyle w:val="Vnbnnidung0"/>
        <w:spacing w:after="0" w:line="240" w:lineRule="auto"/>
        <w:ind w:firstLine="0"/>
        <w:jc w:val="center"/>
        <w:rPr>
          <w:b/>
          <w:color w:val="0D0D0D" w:themeColor="text1" w:themeTint="F2"/>
          <w:sz w:val="20"/>
          <w:szCs w:val="20"/>
        </w:rPr>
      </w:pPr>
    </w:p>
    <w:p w14:paraId="70F32DAF" w14:textId="77777777" w:rsidR="002C1D48" w:rsidRPr="00157E4A" w:rsidRDefault="00C877AB" w:rsidP="00B51EF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6.2.1.6. </w:t>
      </w:r>
      <w:r w:rsidR="00023C62" w:rsidRPr="00157E4A">
        <w:rPr>
          <w:color w:val="0D0D0D" w:themeColor="text1" w:themeTint="F2"/>
          <w:sz w:val="20"/>
          <w:szCs w:val="20"/>
        </w:rPr>
        <w:t>Mối ghép phòng nổ dạng ren vít tuân theo điểm 5.2.8 và điểm 5.3 của TCVN 10888-1:2015 (IEC 60079-1), như Hình 5.</w:t>
      </w:r>
    </w:p>
    <w:p w14:paraId="3C2C93AD" w14:textId="77777777" w:rsidR="002C1D48" w:rsidRPr="00157E4A" w:rsidRDefault="00806565" w:rsidP="0080656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3A5743B1" wp14:editId="40CCAEC0">
            <wp:extent cx="1729740" cy="1191783"/>
            <wp:effectExtent l="0" t="0" r="381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46669" cy="1203447"/>
                    </a:xfrm>
                    <a:prstGeom prst="rect">
                      <a:avLst/>
                    </a:prstGeom>
                  </pic:spPr>
                </pic:pic>
              </a:graphicData>
            </a:graphic>
          </wp:inline>
        </w:drawing>
      </w:r>
    </w:p>
    <w:p w14:paraId="152A2C7E"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0DF98CAF"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Bước ren.</w:t>
      </w:r>
    </w:p>
    <w:p w14:paraId="3996BDD0"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Y - Chiều dài ăn khớp của ren, mm.</w:t>
      </w:r>
    </w:p>
    <w:p w14:paraId="66FC9CCB" w14:textId="77777777" w:rsidR="002C1D48" w:rsidRPr="00157E4A" w:rsidRDefault="000E4FB9"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sym w:font="Symbol" w:char="F020"/>
      </w:r>
      <w:r w:rsidRPr="00157E4A">
        <w:rPr>
          <w:color w:val="0D0D0D" w:themeColor="text1" w:themeTint="F2"/>
          <w:sz w:val="20"/>
          <w:szCs w:val="20"/>
        </w:rPr>
        <w:sym w:font="Symbol" w:char="F061"/>
      </w:r>
      <w:r w:rsidR="00023C62" w:rsidRPr="00157E4A">
        <w:rPr>
          <w:color w:val="0D0D0D" w:themeColor="text1" w:themeTint="F2"/>
          <w:sz w:val="20"/>
          <w:szCs w:val="20"/>
        </w:rPr>
        <w:t xml:space="preserve"> - Góc đỉnh ren, độ.</w:t>
      </w:r>
    </w:p>
    <w:p w14:paraId="0417F57C" w14:textId="77777777" w:rsidR="00D46770" w:rsidRPr="00157E4A" w:rsidRDefault="00023C62" w:rsidP="00D46770">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5. Mối ghép phòng nổ dạng ren, vít</w:t>
      </w:r>
      <w:bookmarkStart w:id="88" w:name="bookmark102"/>
      <w:bookmarkEnd w:id="88"/>
    </w:p>
    <w:p w14:paraId="26315271" w14:textId="77777777" w:rsidR="00D46770" w:rsidRPr="00157E4A" w:rsidRDefault="00D46770" w:rsidP="00D46770">
      <w:pPr>
        <w:pStyle w:val="Vnbnnidung0"/>
        <w:spacing w:after="0" w:line="240" w:lineRule="auto"/>
        <w:ind w:firstLine="0"/>
        <w:jc w:val="center"/>
        <w:rPr>
          <w:color w:val="0D0D0D" w:themeColor="text1" w:themeTint="F2"/>
          <w:sz w:val="20"/>
          <w:szCs w:val="20"/>
        </w:rPr>
      </w:pPr>
    </w:p>
    <w:p w14:paraId="4D347BF6" w14:textId="77777777" w:rsidR="008719CE" w:rsidRPr="00157E4A" w:rsidRDefault="00D46770" w:rsidP="008719C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 </w:t>
      </w:r>
      <w:r w:rsidR="00023C62" w:rsidRPr="00157E4A">
        <w:rPr>
          <w:color w:val="0D0D0D" w:themeColor="text1" w:themeTint="F2"/>
          <w:sz w:val="20"/>
          <w:szCs w:val="20"/>
        </w:rPr>
        <w:t>Chiều rộng và khe hở nhỏ nhất của mối ghép phòng nổ:</w:t>
      </w:r>
      <w:bookmarkStart w:id="89" w:name="bookmark103"/>
      <w:bookmarkEnd w:id="89"/>
    </w:p>
    <w:p w14:paraId="71846E12" w14:textId="77777777" w:rsidR="002C1D48" w:rsidRPr="00157E4A" w:rsidRDefault="008719CE" w:rsidP="008719C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6.2.2.1. </w:t>
      </w:r>
      <w:r w:rsidR="00023C62" w:rsidRPr="00157E4A">
        <w:rPr>
          <w:color w:val="0D0D0D" w:themeColor="text1" w:themeTint="F2"/>
          <w:sz w:val="20"/>
          <w:szCs w:val="20"/>
        </w:rPr>
        <w:t>Đối với các mối ghép dạng: Nút ống, hình trụ, mặt bích, trục xoay theo quy định tại Bảng 2.</w:t>
      </w:r>
    </w:p>
    <w:p w14:paraId="007FA35A" w14:textId="77777777"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2. Chiều rộng và khe hở nhỏ nhất của mối ghép phòng nổ</w:t>
      </w:r>
    </w:p>
    <w:tbl>
      <w:tblPr>
        <w:tblOverlap w:val="never"/>
        <w:tblW w:w="5000" w:type="pct"/>
        <w:tblCellMar>
          <w:left w:w="10" w:type="dxa"/>
          <w:right w:w="10" w:type="dxa"/>
        </w:tblCellMar>
        <w:tblLook w:val="04A0" w:firstRow="1" w:lastRow="0" w:firstColumn="1" w:lastColumn="0" w:noHBand="0" w:noVBand="1"/>
      </w:tblPr>
      <w:tblGrid>
        <w:gridCol w:w="1078"/>
        <w:gridCol w:w="672"/>
        <w:gridCol w:w="463"/>
        <w:gridCol w:w="463"/>
        <w:gridCol w:w="456"/>
        <w:gridCol w:w="469"/>
        <w:gridCol w:w="463"/>
        <w:gridCol w:w="456"/>
        <w:gridCol w:w="501"/>
        <w:gridCol w:w="542"/>
        <w:gridCol w:w="533"/>
        <w:gridCol w:w="460"/>
        <w:gridCol w:w="463"/>
        <w:gridCol w:w="515"/>
        <w:gridCol w:w="501"/>
        <w:gridCol w:w="460"/>
        <w:gridCol w:w="515"/>
      </w:tblGrid>
      <w:tr w:rsidR="00BA4D0C" w:rsidRPr="00157E4A" w14:paraId="2747099C" w14:textId="77777777" w:rsidTr="009570CD">
        <w:trPr>
          <w:trHeight w:val="20"/>
        </w:trPr>
        <w:tc>
          <w:tcPr>
            <w:tcW w:w="598" w:type="pct"/>
            <w:vMerge w:val="restart"/>
            <w:tcBorders>
              <w:top w:val="single" w:sz="4" w:space="0" w:color="auto"/>
              <w:left w:val="single" w:sz="4" w:space="0" w:color="auto"/>
            </w:tcBorders>
            <w:shd w:val="clear" w:color="auto" w:fill="FFFFFF"/>
            <w:vAlign w:val="center"/>
          </w:tcPr>
          <w:p w14:paraId="3BAA5C15"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Dạng mối ghép</w:t>
            </w:r>
          </w:p>
        </w:tc>
        <w:tc>
          <w:tcPr>
            <w:tcW w:w="373" w:type="pct"/>
            <w:vMerge w:val="restart"/>
            <w:tcBorders>
              <w:top w:val="single" w:sz="4" w:space="0" w:color="auto"/>
              <w:left w:val="single" w:sz="4" w:space="0" w:color="auto"/>
            </w:tcBorders>
            <w:shd w:val="clear" w:color="auto" w:fill="FFFFFF"/>
            <w:vAlign w:val="center"/>
          </w:tcPr>
          <w:p w14:paraId="119B67C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Chiều rộng nhỏ nhất của </w:t>
            </w:r>
            <w:r w:rsidRPr="00157E4A">
              <w:rPr>
                <w:color w:val="0D0D0D" w:themeColor="text1" w:themeTint="F2"/>
                <w:sz w:val="20"/>
                <w:szCs w:val="20"/>
              </w:rPr>
              <w:lastRenderedPageBreak/>
              <w:t>mối ghép L</w:t>
            </w:r>
          </w:p>
          <w:p w14:paraId="11E9DE12"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c>
          <w:tcPr>
            <w:tcW w:w="4029" w:type="pct"/>
            <w:gridSpan w:val="15"/>
            <w:tcBorders>
              <w:top w:val="single" w:sz="4" w:space="0" w:color="auto"/>
              <w:left w:val="single" w:sz="4" w:space="0" w:color="auto"/>
              <w:right w:val="single" w:sz="4" w:space="0" w:color="auto"/>
            </w:tcBorders>
            <w:shd w:val="clear" w:color="auto" w:fill="FFFFFF"/>
            <w:vAlign w:val="center"/>
          </w:tcPr>
          <w:p w14:paraId="53F90DA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Khe hở nhỏ nhất</w:t>
            </w:r>
          </w:p>
          <w:p w14:paraId="148E044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r>
      <w:tr w:rsidR="00BA4D0C" w:rsidRPr="00157E4A" w14:paraId="5ACD1BC8" w14:textId="77777777" w:rsidTr="00031932">
        <w:trPr>
          <w:trHeight w:val="20"/>
        </w:trPr>
        <w:tc>
          <w:tcPr>
            <w:tcW w:w="598" w:type="pct"/>
            <w:vMerge/>
            <w:tcBorders>
              <w:left w:val="single" w:sz="4" w:space="0" w:color="auto"/>
            </w:tcBorders>
            <w:shd w:val="clear" w:color="auto" w:fill="FFFFFF"/>
            <w:vAlign w:val="center"/>
          </w:tcPr>
          <w:p w14:paraId="6B487C23" w14:textId="77777777" w:rsidR="002C1D48" w:rsidRPr="00157E4A" w:rsidRDefault="002C1D48" w:rsidP="009570CD">
            <w:pPr>
              <w:jc w:val="center"/>
              <w:rPr>
                <w:rFonts w:ascii="Arial" w:hAnsi="Arial" w:cs="Arial"/>
                <w:color w:val="0D0D0D" w:themeColor="text1" w:themeTint="F2"/>
                <w:sz w:val="20"/>
                <w:szCs w:val="20"/>
              </w:rPr>
            </w:pPr>
          </w:p>
        </w:tc>
        <w:tc>
          <w:tcPr>
            <w:tcW w:w="373" w:type="pct"/>
            <w:vMerge/>
            <w:tcBorders>
              <w:left w:val="single" w:sz="4" w:space="0" w:color="auto"/>
            </w:tcBorders>
            <w:shd w:val="clear" w:color="auto" w:fill="FFFFFF"/>
            <w:vAlign w:val="center"/>
          </w:tcPr>
          <w:p w14:paraId="56CF3C15" w14:textId="77777777" w:rsidR="002C1D48" w:rsidRPr="00157E4A" w:rsidRDefault="002C1D48" w:rsidP="009570CD">
            <w:pPr>
              <w:jc w:val="center"/>
              <w:rPr>
                <w:rFonts w:ascii="Arial" w:hAnsi="Arial" w:cs="Arial"/>
                <w:color w:val="0D0D0D" w:themeColor="text1" w:themeTint="F2"/>
                <w:sz w:val="20"/>
                <w:szCs w:val="20"/>
              </w:rPr>
            </w:pPr>
          </w:p>
        </w:tc>
        <w:tc>
          <w:tcPr>
            <w:tcW w:w="767" w:type="pct"/>
            <w:gridSpan w:val="3"/>
            <w:tcBorders>
              <w:top w:val="single" w:sz="4" w:space="0" w:color="auto"/>
              <w:left w:val="single" w:sz="4" w:space="0" w:color="auto"/>
            </w:tcBorders>
            <w:shd w:val="clear" w:color="auto" w:fill="FFFFFF"/>
            <w:vAlign w:val="center"/>
          </w:tcPr>
          <w:p w14:paraId="6740C4B9"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 (cm</w:t>
            </w:r>
            <w:r w:rsidRPr="00157E4A">
              <w:rPr>
                <w:color w:val="0D0D0D" w:themeColor="text1" w:themeTint="F2"/>
                <w:sz w:val="20"/>
                <w:szCs w:val="20"/>
                <w:vertAlign w:val="superscript"/>
              </w:rPr>
              <w:t>3</w:t>
            </w:r>
            <w:r w:rsidRPr="00157E4A">
              <w:rPr>
                <w:color w:val="0D0D0D" w:themeColor="text1" w:themeTint="F2"/>
                <w:sz w:val="20"/>
                <w:szCs w:val="20"/>
              </w:rPr>
              <w:t>)</w:t>
            </w:r>
          </w:p>
          <w:p w14:paraId="3AC7D7E8" w14:textId="77777777"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V</w:t>
            </w:r>
            <w:r w:rsidR="00031932" w:rsidRPr="00157E4A">
              <w:rPr>
                <w:color w:val="0D0D0D" w:themeColor="text1" w:themeTint="F2"/>
                <w:sz w:val="20"/>
                <w:szCs w:val="20"/>
                <w:lang w:val="en-US"/>
              </w:rPr>
              <w:t xml:space="preserve"> ≤</w:t>
            </w:r>
            <w:r w:rsidRPr="00157E4A">
              <w:rPr>
                <w:color w:val="0D0D0D" w:themeColor="text1" w:themeTint="F2"/>
                <w:sz w:val="20"/>
                <w:szCs w:val="20"/>
              </w:rPr>
              <w:t xml:space="preserve"> 100</w:t>
            </w:r>
          </w:p>
        </w:tc>
        <w:tc>
          <w:tcPr>
            <w:tcW w:w="770" w:type="pct"/>
            <w:gridSpan w:val="3"/>
            <w:tcBorders>
              <w:top w:val="single" w:sz="4" w:space="0" w:color="auto"/>
              <w:left w:val="single" w:sz="4" w:space="0" w:color="auto"/>
            </w:tcBorders>
            <w:shd w:val="clear" w:color="auto" w:fill="FFFFFF"/>
            <w:vAlign w:val="center"/>
          </w:tcPr>
          <w:p w14:paraId="1FB2ABEF"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w:t>
            </w:r>
          </w:p>
          <w:p w14:paraId="247AC2B2"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w:t>
            </w:r>
          </w:p>
          <w:p w14:paraId="148BFC76" w14:textId="77777777" w:rsidR="002C1D48" w:rsidRPr="00157E4A" w:rsidRDefault="00023C62"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rPr>
              <w:t xml:space="preserve">100 &lt; </w:t>
            </w:r>
            <w:r w:rsidR="00031932" w:rsidRPr="00157E4A">
              <w:rPr>
                <w:i/>
                <w:iCs/>
                <w:color w:val="0D0D0D" w:themeColor="text1" w:themeTint="F2"/>
                <w:sz w:val="20"/>
                <w:szCs w:val="20"/>
              </w:rPr>
              <w:t>V</w:t>
            </w:r>
            <w:r w:rsidR="00031932" w:rsidRPr="00157E4A">
              <w:rPr>
                <w:i/>
                <w:iCs/>
                <w:color w:val="0D0D0D" w:themeColor="text1" w:themeTint="F2"/>
                <w:sz w:val="20"/>
                <w:szCs w:val="20"/>
                <w:lang w:val="en-US"/>
              </w:rPr>
              <w:t xml:space="preserve"> ≤</w:t>
            </w:r>
          </w:p>
          <w:p w14:paraId="5960ED84"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500</w:t>
            </w:r>
          </w:p>
        </w:tc>
        <w:tc>
          <w:tcPr>
            <w:tcW w:w="875" w:type="pct"/>
            <w:gridSpan w:val="3"/>
            <w:tcBorders>
              <w:top w:val="single" w:sz="4" w:space="0" w:color="auto"/>
              <w:left w:val="single" w:sz="4" w:space="0" w:color="auto"/>
            </w:tcBorders>
            <w:shd w:val="clear" w:color="auto" w:fill="FFFFFF"/>
            <w:vAlign w:val="center"/>
          </w:tcPr>
          <w:p w14:paraId="7684D90F"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Thể tích</w:t>
            </w:r>
          </w:p>
          <w:p w14:paraId="61881B2B" w14:textId="77777777" w:rsidR="00031932"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00031932" w:rsidRPr="00157E4A">
              <w:rPr>
                <w:color w:val="0D0D0D" w:themeColor="text1" w:themeTint="F2"/>
                <w:sz w:val="20"/>
                <w:szCs w:val="20"/>
              </w:rPr>
              <w:t>)</w:t>
            </w:r>
          </w:p>
          <w:p w14:paraId="3D87313D" w14:textId="77777777"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500&lt;V</w:t>
            </w:r>
            <w:r w:rsidR="00031932" w:rsidRPr="00157E4A">
              <w:rPr>
                <w:color w:val="0D0D0D" w:themeColor="text1" w:themeTint="F2"/>
                <w:sz w:val="20"/>
                <w:szCs w:val="20"/>
              </w:rPr>
              <w:t>≤</w:t>
            </w:r>
            <w:r w:rsidRPr="00157E4A">
              <w:rPr>
                <w:color w:val="0D0D0D" w:themeColor="text1" w:themeTint="F2"/>
                <w:sz w:val="20"/>
                <w:szCs w:val="20"/>
              </w:rPr>
              <w:t>2 000</w:t>
            </w:r>
          </w:p>
        </w:tc>
        <w:tc>
          <w:tcPr>
            <w:tcW w:w="798" w:type="pct"/>
            <w:gridSpan w:val="3"/>
            <w:tcBorders>
              <w:top w:val="single" w:sz="4" w:space="0" w:color="auto"/>
              <w:left w:val="single" w:sz="4" w:space="0" w:color="auto"/>
            </w:tcBorders>
            <w:shd w:val="clear" w:color="auto" w:fill="FFFFFF"/>
            <w:vAlign w:val="center"/>
          </w:tcPr>
          <w:p w14:paraId="0678CB3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w:t>
            </w:r>
          </w:p>
          <w:p w14:paraId="6319304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w:t>
            </w:r>
          </w:p>
          <w:p w14:paraId="585E2D8B"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2 000 &lt; </w:t>
            </w:r>
            <w:r w:rsidR="00031932" w:rsidRPr="00157E4A">
              <w:rPr>
                <w:i/>
                <w:iCs/>
                <w:color w:val="0D0D0D" w:themeColor="text1" w:themeTint="F2"/>
                <w:sz w:val="20"/>
                <w:szCs w:val="20"/>
              </w:rPr>
              <w:t>V</w:t>
            </w:r>
            <w:r w:rsidR="00031932" w:rsidRPr="00157E4A">
              <w:rPr>
                <w:i/>
                <w:iCs/>
                <w:color w:val="0D0D0D" w:themeColor="text1" w:themeTint="F2"/>
                <w:sz w:val="20"/>
                <w:szCs w:val="20"/>
                <w:lang w:val="en-US"/>
              </w:rPr>
              <w:t xml:space="preserve"> </w:t>
            </w:r>
            <w:r w:rsidR="00031932" w:rsidRPr="00157E4A">
              <w:rPr>
                <w:i/>
                <w:iCs/>
                <w:color w:val="0D0D0D" w:themeColor="text1" w:themeTint="F2"/>
                <w:sz w:val="20"/>
                <w:szCs w:val="20"/>
              </w:rPr>
              <w:t>≤</w:t>
            </w:r>
          </w:p>
          <w:p w14:paraId="30062336"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5 750</w:t>
            </w:r>
          </w:p>
        </w:tc>
        <w:tc>
          <w:tcPr>
            <w:tcW w:w="819" w:type="pct"/>
            <w:gridSpan w:val="3"/>
            <w:tcBorders>
              <w:top w:val="single" w:sz="4" w:space="0" w:color="auto"/>
              <w:left w:val="single" w:sz="4" w:space="0" w:color="auto"/>
              <w:right w:val="single" w:sz="4" w:space="0" w:color="auto"/>
            </w:tcBorders>
            <w:shd w:val="clear" w:color="auto" w:fill="FFFFFF"/>
            <w:vAlign w:val="center"/>
          </w:tcPr>
          <w:p w14:paraId="76818FC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Thể tích</w:t>
            </w:r>
          </w:p>
          <w:p w14:paraId="6376ACB9" w14:textId="77777777"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 xml:space="preserve">) </w:t>
            </w:r>
            <w:r w:rsidR="00031932" w:rsidRPr="00157E4A">
              <w:rPr>
                <w:i/>
                <w:iCs/>
                <w:color w:val="0D0D0D" w:themeColor="text1" w:themeTint="F2"/>
                <w:sz w:val="20"/>
                <w:szCs w:val="20"/>
                <w:lang w:val="en-US"/>
              </w:rPr>
              <w:t xml:space="preserve">V </w:t>
            </w:r>
            <w:r w:rsidRPr="00157E4A">
              <w:rPr>
                <w:i/>
                <w:iCs/>
                <w:color w:val="0D0D0D" w:themeColor="text1" w:themeTint="F2"/>
                <w:sz w:val="20"/>
                <w:szCs w:val="20"/>
              </w:rPr>
              <w:t>&gt;</w:t>
            </w:r>
            <w:r w:rsidRPr="00157E4A">
              <w:rPr>
                <w:color w:val="0D0D0D" w:themeColor="text1" w:themeTint="F2"/>
                <w:sz w:val="20"/>
                <w:szCs w:val="20"/>
              </w:rPr>
              <w:t xml:space="preserve"> 5 750</w:t>
            </w:r>
          </w:p>
        </w:tc>
      </w:tr>
      <w:tr w:rsidR="00BA4D0C" w:rsidRPr="00157E4A" w14:paraId="38F97482" w14:textId="77777777" w:rsidTr="00031932">
        <w:trPr>
          <w:trHeight w:val="20"/>
        </w:trPr>
        <w:tc>
          <w:tcPr>
            <w:tcW w:w="598" w:type="pct"/>
            <w:vMerge/>
            <w:tcBorders>
              <w:left w:val="single" w:sz="4" w:space="0" w:color="auto"/>
            </w:tcBorders>
            <w:shd w:val="clear" w:color="auto" w:fill="FFFFFF"/>
            <w:vAlign w:val="center"/>
          </w:tcPr>
          <w:p w14:paraId="09AFBB0D" w14:textId="77777777" w:rsidR="002C1D48" w:rsidRPr="00157E4A" w:rsidRDefault="002C1D48" w:rsidP="009570CD">
            <w:pPr>
              <w:jc w:val="center"/>
              <w:rPr>
                <w:rFonts w:ascii="Arial" w:hAnsi="Arial" w:cs="Arial"/>
                <w:color w:val="0D0D0D" w:themeColor="text1" w:themeTint="F2"/>
                <w:sz w:val="20"/>
                <w:szCs w:val="20"/>
              </w:rPr>
            </w:pPr>
          </w:p>
        </w:tc>
        <w:tc>
          <w:tcPr>
            <w:tcW w:w="373" w:type="pct"/>
            <w:vMerge/>
            <w:tcBorders>
              <w:left w:val="single" w:sz="4" w:space="0" w:color="auto"/>
            </w:tcBorders>
            <w:shd w:val="clear" w:color="auto" w:fill="FFFFFF"/>
            <w:vAlign w:val="center"/>
          </w:tcPr>
          <w:p w14:paraId="35A78AB6" w14:textId="77777777" w:rsidR="002C1D48" w:rsidRPr="00157E4A" w:rsidRDefault="002C1D48" w:rsidP="009570CD">
            <w:pPr>
              <w:jc w:val="center"/>
              <w:rPr>
                <w:rFonts w:ascii="Arial" w:hAnsi="Arial" w:cs="Arial"/>
                <w:color w:val="0D0D0D" w:themeColor="text1" w:themeTint="F2"/>
                <w:sz w:val="20"/>
                <w:szCs w:val="20"/>
              </w:rPr>
            </w:pPr>
          </w:p>
        </w:tc>
        <w:tc>
          <w:tcPr>
            <w:tcW w:w="257" w:type="pct"/>
            <w:tcBorders>
              <w:top w:val="single" w:sz="4" w:space="0" w:color="auto"/>
              <w:left w:val="single" w:sz="4" w:space="0" w:color="auto"/>
            </w:tcBorders>
            <w:shd w:val="clear" w:color="auto" w:fill="FFFFFF"/>
            <w:vAlign w:val="center"/>
          </w:tcPr>
          <w:p w14:paraId="7781294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7" w:type="pct"/>
            <w:tcBorders>
              <w:top w:val="single" w:sz="4" w:space="0" w:color="auto"/>
              <w:left w:val="single" w:sz="4" w:space="0" w:color="auto"/>
            </w:tcBorders>
            <w:shd w:val="clear" w:color="auto" w:fill="FFFFFF"/>
            <w:vAlign w:val="center"/>
          </w:tcPr>
          <w:p w14:paraId="311A703A" w14:textId="77777777"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53" w:type="pct"/>
            <w:tcBorders>
              <w:top w:val="single" w:sz="4" w:space="0" w:color="auto"/>
              <w:left w:val="single" w:sz="4" w:space="0" w:color="auto"/>
            </w:tcBorders>
            <w:shd w:val="clear" w:color="auto" w:fill="FFFFFF"/>
            <w:vAlign w:val="center"/>
          </w:tcPr>
          <w:p w14:paraId="5E50214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60" w:type="pct"/>
            <w:tcBorders>
              <w:top w:val="single" w:sz="4" w:space="0" w:color="auto"/>
              <w:left w:val="single" w:sz="4" w:space="0" w:color="auto"/>
            </w:tcBorders>
            <w:shd w:val="clear" w:color="auto" w:fill="FFFFFF"/>
            <w:vAlign w:val="center"/>
          </w:tcPr>
          <w:p w14:paraId="4319BA8C"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7" w:type="pct"/>
            <w:tcBorders>
              <w:top w:val="single" w:sz="4" w:space="0" w:color="auto"/>
              <w:left w:val="single" w:sz="4" w:space="0" w:color="auto"/>
            </w:tcBorders>
            <w:shd w:val="clear" w:color="auto" w:fill="FFFFFF"/>
            <w:vAlign w:val="center"/>
          </w:tcPr>
          <w:p w14:paraId="4D165C35" w14:textId="77777777"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53" w:type="pct"/>
            <w:tcBorders>
              <w:top w:val="single" w:sz="4" w:space="0" w:color="auto"/>
              <w:left w:val="single" w:sz="4" w:space="0" w:color="auto"/>
            </w:tcBorders>
            <w:shd w:val="clear" w:color="auto" w:fill="FFFFFF"/>
            <w:vAlign w:val="center"/>
          </w:tcPr>
          <w:p w14:paraId="6DDC44C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78" w:type="pct"/>
            <w:tcBorders>
              <w:top w:val="single" w:sz="4" w:space="0" w:color="auto"/>
              <w:left w:val="single" w:sz="4" w:space="0" w:color="auto"/>
            </w:tcBorders>
            <w:shd w:val="clear" w:color="auto" w:fill="FFFFFF"/>
            <w:vAlign w:val="center"/>
          </w:tcPr>
          <w:p w14:paraId="36486DB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301" w:type="pct"/>
            <w:tcBorders>
              <w:top w:val="single" w:sz="4" w:space="0" w:color="auto"/>
              <w:left w:val="single" w:sz="4" w:space="0" w:color="auto"/>
            </w:tcBorders>
            <w:shd w:val="clear" w:color="auto" w:fill="FFFFFF"/>
            <w:vAlign w:val="center"/>
          </w:tcPr>
          <w:p w14:paraId="13A638C9"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IIA</w:t>
            </w:r>
          </w:p>
        </w:tc>
        <w:tc>
          <w:tcPr>
            <w:tcW w:w="296" w:type="pct"/>
            <w:tcBorders>
              <w:top w:val="single" w:sz="4" w:space="0" w:color="auto"/>
              <w:left w:val="single" w:sz="4" w:space="0" w:color="auto"/>
            </w:tcBorders>
            <w:shd w:val="clear" w:color="auto" w:fill="FFFFFF"/>
            <w:vAlign w:val="center"/>
          </w:tcPr>
          <w:p w14:paraId="6ADD440B"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55" w:type="pct"/>
            <w:tcBorders>
              <w:top w:val="single" w:sz="4" w:space="0" w:color="auto"/>
              <w:left w:val="single" w:sz="4" w:space="0" w:color="auto"/>
            </w:tcBorders>
            <w:shd w:val="clear" w:color="auto" w:fill="FFFFFF"/>
            <w:vAlign w:val="center"/>
          </w:tcPr>
          <w:p w14:paraId="45884FB5" w14:textId="77777777" w:rsidR="002C1D48" w:rsidRPr="00157E4A" w:rsidRDefault="002C1D48" w:rsidP="009570CD">
            <w:pPr>
              <w:jc w:val="center"/>
              <w:rPr>
                <w:rFonts w:ascii="Arial" w:hAnsi="Arial" w:cs="Arial"/>
                <w:color w:val="0D0D0D" w:themeColor="text1" w:themeTint="F2"/>
                <w:sz w:val="20"/>
                <w:szCs w:val="20"/>
              </w:rPr>
            </w:pPr>
          </w:p>
        </w:tc>
        <w:tc>
          <w:tcPr>
            <w:tcW w:w="257" w:type="pct"/>
            <w:tcBorders>
              <w:top w:val="single" w:sz="4" w:space="0" w:color="auto"/>
              <w:left w:val="single" w:sz="4" w:space="0" w:color="auto"/>
            </w:tcBorders>
            <w:shd w:val="clear" w:color="auto" w:fill="FFFFFF"/>
            <w:vAlign w:val="center"/>
          </w:tcPr>
          <w:p w14:paraId="1966BA62" w14:textId="77777777"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86" w:type="pct"/>
            <w:tcBorders>
              <w:top w:val="single" w:sz="4" w:space="0" w:color="auto"/>
              <w:left w:val="single" w:sz="4" w:space="0" w:color="auto"/>
            </w:tcBorders>
            <w:shd w:val="clear" w:color="auto" w:fill="FFFFFF"/>
            <w:vAlign w:val="center"/>
          </w:tcPr>
          <w:p w14:paraId="1508FD19"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78" w:type="pct"/>
            <w:tcBorders>
              <w:top w:val="single" w:sz="4" w:space="0" w:color="auto"/>
              <w:left w:val="single" w:sz="4" w:space="0" w:color="auto"/>
            </w:tcBorders>
            <w:shd w:val="clear" w:color="auto" w:fill="FFFFFF"/>
            <w:vAlign w:val="center"/>
          </w:tcPr>
          <w:p w14:paraId="14E2641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5" w:type="pct"/>
            <w:tcBorders>
              <w:top w:val="single" w:sz="4" w:space="0" w:color="auto"/>
              <w:left w:val="single" w:sz="4" w:space="0" w:color="auto"/>
            </w:tcBorders>
            <w:shd w:val="clear" w:color="auto" w:fill="FFFFFF"/>
            <w:vAlign w:val="center"/>
          </w:tcPr>
          <w:p w14:paraId="4C26FFE1" w14:textId="77777777"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86" w:type="pct"/>
            <w:tcBorders>
              <w:top w:val="single" w:sz="4" w:space="0" w:color="auto"/>
              <w:left w:val="single" w:sz="4" w:space="0" w:color="auto"/>
              <w:right w:val="single" w:sz="4" w:space="0" w:color="auto"/>
            </w:tcBorders>
            <w:shd w:val="clear" w:color="auto" w:fill="FFFFFF"/>
            <w:vAlign w:val="center"/>
          </w:tcPr>
          <w:p w14:paraId="0F332AB1"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r>
      <w:tr w:rsidR="00BA4D0C" w:rsidRPr="00157E4A" w14:paraId="22D30A6F" w14:textId="77777777" w:rsidTr="00031932">
        <w:trPr>
          <w:trHeight w:val="20"/>
        </w:trPr>
        <w:tc>
          <w:tcPr>
            <w:tcW w:w="598" w:type="pct"/>
            <w:tcBorders>
              <w:top w:val="single" w:sz="4" w:space="0" w:color="auto"/>
              <w:left w:val="single" w:sz="4" w:space="0" w:color="auto"/>
            </w:tcBorders>
            <w:shd w:val="clear" w:color="auto" w:fill="FFFFFF"/>
            <w:vAlign w:val="center"/>
          </w:tcPr>
          <w:p w14:paraId="54F77F82"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Nút ống, hình trụ, mặt bích, trục xoay</w:t>
            </w:r>
          </w:p>
        </w:tc>
        <w:tc>
          <w:tcPr>
            <w:tcW w:w="373" w:type="pct"/>
            <w:tcBorders>
              <w:top w:val="single" w:sz="4" w:space="0" w:color="auto"/>
              <w:left w:val="single" w:sz="4" w:space="0" w:color="auto"/>
            </w:tcBorders>
            <w:shd w:val="clear" w:color="auto" w:fill="FFFFFF"/>
            <w:vAlign w:val="center"/>
          </w:tcPr>
          <w:p w14:paraId="35E387B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p w14:paraId="74DABAD1" w14:textId="77777777" w:rsidR="002C1D48" w:rsidRPr="00157E4A" w:rsidRDefault="00DE0F76"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r w:rsidRPr="00157E4A">
              <w:rPr>
                <w:color w:val="0D0D0D" w:themeColor="text1" w:themeTint="F2"/>
                <w:sz w:val="20"/>
                <w:szCs w:val="20"/>
                <w:lang w:val="en-US"/>
              </w:rPr>
              <w:t>,</w:t>
            </w:r>
            <w:r w:rsidR="00023C62" w:rsidRPr="00157E4A">
              <w:rPr>
                <w:color w:val="0D0D0D" w:themeColor="text1" w:themeTint="F2"/>
                <w:sz w:val="20"/>
                <w:szCs w:val="20"/>
              </w:rPr>
              <w:t>5</w:t>
            </w:r>
          </w:p>
          <w:p w14:paraId="063DD260" w14:textId="77777777" w:rsidR="002C1D48" w:rsidRPr="00157E4A" w:rsidRDefault="00DE0F76"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w:t>
            </w:r>
            <w:r w:rsidRPr="00157E4A">
              <w:rPr>
                <w:color w:val="0D0D0D" w:themeColor="text1" w:themeTint="F2"/>
                <w:sz w:val="20"/>
                <w:szCs w:val="20"/>
                <w:lang w:val="en-US"/>
              </w:rPr>
              <w:t>,</w:t>
            </w:r>
            <w:r w:rsidR="00023C62" w:rsidRPr="00157E4A">
              <w:rPr>
                <w:color w:val="0D0D0D" w:themeColor="text1" w:themeTint="F2"/>
                <w:sz w:val="20"/>
                <w:szCs w:val="20"/>
              </w:rPr>
              <w:t>5</w:t>
            </w:r>
          </w:p>
          <w:p w14:paraId="0CBC5677"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257" w:type="pct"/>
            <w:tcBorders>
              <w:top w:val="single" w:sz="4" w:space="0" w:color="auto"/>
              <w:left w:val="single" w:sz="4" w:space="0" w:color="auto"/>
            </w:tcBorders>
            <w:shd w:val="clear" w:color="auto" w:fill="FFFFFF"/>
            <w:vAlign w:val="center"/>
          </w:tcPr>
          <w:p w14:paraId="304DBF7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31B60BF9"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0,35</w:t>
            </w:r>
          </w:p>
          <w:p w14:paraId="2FF6129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14:paraId="0E34217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14:paraId="00F4C0AE"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48907CA5"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6A0AB0F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3732DB2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53" w:type="pct"/>
            <w:tcBorders>
              <w:top w:val="single" w:sz="4" w:space="0" w:color="auto"/>
              <w:left w:val="single" w:sz="4" w:space="0" w:color="auto"/>
            </w:tcBorders>
            <w:shd w:val="clear" w:color="auto" w:fill="FFFFFF"/>
            <w:vAlign w:val="center"/>
          </w:tcPr>
          <w:p w14:paraId="350F2E15"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2267A237"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7CC6CF8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7213523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60" w:type="pct"/>
            <w:tcBorders>
              <w:top w:val="single" w:sz="4" w:space="0" w:color="auto"/>
              <w:left w:val="single" w:sz="4" w:space="0" w:color="auto"/>
            </w:tcBorders>
            <w:shd w:val="clear" w:color="auto" w:fill="FFFFFF"/>
            <w:vAlign w:val="center"/>
          </w:tcPr>
          <w:p w14:paraId="6A4502D5"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748A87E8"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0,35</w:t>
            </w:r>
          </w:p>
          <w:p w14:paraId="018CCA05"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14:paraId="112EC35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14:paraId="4A078EF5"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1F042981"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7DB90995"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3EB1A386"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53" w:type="pct"/>
            <w:tcBorders>
              <w:top w:val="single" w:sz="4" w:space="0" w:color="auto"/>
              <w:left w:val="single" w:sz="4" w:space="0" w:color="auto"/>
            </w:tcBorders>
            <w:shd w:val="clear" w:color="auto" w:fill="FFFFFF"/>
            <w:vAlign w:val="center"/>
          </w:tcPr>
          <w:p w14:paraId="3FDB120A"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524FD29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5B4FA7B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19E26A7B"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78" w:type="pct"/>
            <w:tcBorders>
              <w:top w:val="single" w:sz="4" w:space="0" w:color="auto"/>
              <w:left w:val="single" w:sz="4" w:space="0" w:color="auto"/>
            </w:tcBorders>
            <w:shd w:val="clear" w:color="auto" w:fill="FFFFFF"/>
            <w:vAlign w:val="center"/>
          </w:tcPr>
          <w:p w14:paraId="1E1BB758"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28556976"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6FBB9A13"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14:paraId="0B12AC5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301" w:type="pct"/>
            <w:tcBorders>
              <w:top w:val="single" w:sz="4" w:space="0" w:color="auto"/>
              <w:left w:val="single" w:sz="4" w:space="0" w:color="auto"/>
            </w:tcBorders>
            <w:shd w:val="clear" w:color="auto" w:fill="FFFFFF"/>
            <w:vAlign w:val="center"/>
          </w:tcPr>
          <w:p w14:paraId="666931A2"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6CA1F302"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1BF487CB"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14:paraId="0F0A3829"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96" w:type="pct"/>
            <w:tcBorders>
              <w:top w:val="single" w:sz="4" w:space="0" w:color="auto"/>
              <w:left w:val="single" w:sz="4" w:space="0" w:color="auto"/>
            </w:tcBorders>
            <w:shd w:val="clear" w:color="auto" w:fill="FFFFFF"/>
            <w:vAlign w:val="center"/>
          </w:tcPr>
          <w:p w14:paraId="16194654"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62ABB84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70C9DC6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0B1A30DF"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55" w:type="pct"/>
            <w:tcBorders>
              <w:top w:val="single" w:sz="4" w:space="0" w:color="auto"/>
              <w:left w:val="single" w:sz="4" w:space="0" w:color="auto"/>
            </w:tcBorders>
            <w:shd w:val="clear" w:color="auto" w:fill="FFFFFF"/>
            <w:vAlign w:val="center"/>
          </w:tcPr>
          <w:p w14:paraId="06D18473"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2ED2F46A"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6DF748AB"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14:paraId="42ABB0DF"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14:paraId="4FAD3274"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42756501"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2CB0C18A"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13FD8D5F"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86" w:type="pct"/>
            <w:tcBorders>
              <w:top w:val="single" w:sz="4" w:space="0" w:color="auto"/>
              <w:left w:val="single" w:sz="4" w:space="0" w:color="auto"/>
            </w:tcBorders>
            <w:shd w:val="clear" w:color="auto" w:fill="FFFFFF"/>
            <w:vAlign w:val="center"/>
          </w:tcPr>
          <w:p w14:paraId="01253EDF"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0CE99DD3"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79584C97"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0,15</w:t>
            </w:r>
          </w:p>
          <w:p w14:paraId="4B7F374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78" w:type="pct"/>
            <w:tcBorders>
              <w:top w:val="single" w:sz="4" w:space="0" w:color="auto"/>
              <w:left w:val="single" w:sz="4" w:space="0" w:color="auto"/>
            </w:tcBorders>
            <w:shd w:val="clear" w:color="auto" w:fill="FFFFFF"/>
            <w:vAlign w:val="center"/>
          </w:tcPr>
          <w:p w14:paraId="6A77742E"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03B0F210"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3643122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14:paraId="461B25F3"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5" w:type="pct"/>
            <w:tcBorders>
              <w:top w:val="single" w:sz="4" w:space="0" w:color="auto"/>
              <w:left w:val="single" w:sz="4" w:space="0" w:color="auto"/>
            </w:tcBorders>
            <w:shd w:val="clear" w:color="auto" w:fill="FFFFFF"/>
            <w:vAlign w:val="center"/>
          </w:tcPr>
          <w:p w14:paraId="1A8BAA54"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7B122431"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14:paraId="0203572D"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14:paraId="5534181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86" w:type="pct"/>
            <w:tcBorders>
              <w:top w:val="single" w:sz="4" w:space="0" w:color="auto"/>
              <w:left w:val="single" w:sz="4" w:space="0" w:color="auto"/>
              <w:right w:val="single" w:sz="4" w:space="0" w:color="auto"/>
            </w:tcBorders>
            <w:shd w:val="clear" w:color="auto" w:fill="FFFFFF"/>
            <w:vAlign w:val="center"/>
          </w:tcPr>
          <w:p w14:paraId="4A8BF8ED"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76D98824" w14:textId="77777777"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14:paraId="1248CA70"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0,15</w:t>
            </w:r>
          </w:p>
          <w:p w14:paraId="0D8AD9D2" w14:textId="77777777"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r>
      <w:tr w:rsidR="00BA4D0C" w:rsidRPr="00157E4A" w14:paraId="57E5C996" w14:textId="77777777" w:rsidTr="009570CD">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FFFFFF"/>
            <w:vAlign w:val="center"/>
          </w:tcPr>
          <w:p w14:paraId="15440032" w14:textId="77777777" w:rsidR="002C1D48" w:rsidRPr="00157E4A" w:rsidRDefault="00023C62" w:rsidP="007555EA">
            <w:pPr>
              <w:pStyle w:val="Khc0"/>
              <w:spacing w:after="0" w:line="240" w:lineRule="auto"/>
              <w:ind w:firstLine="0"/>
              <w:rPr>
                <w:color w:val="0D0D0D" w:themeColor="text1" w:themeTint="F2"/>
                <w:sz w:val="20"/>
                <w:szCs w:val="20"/>
              </w:rPr>
            </w:pPr>
            <w:r w:rsidRPr="00157E4A">
              <w:rPr>
                <w:color w:val="0D0D0D" w:themeColor="text1" w:themeTint="F2"/>
                <w:sz w:val="20"/>
                <w:szCs w:val="20"/>
              </w:rPr>
              <w:t>Chú thích:</w:t>
            </w:r>
          </w:p>
          <w:p w14:paraId="6CC836A8" w14:textId="77777777" w:rsidR="002C1D48" w:rsidRPr="00157E4A" w:rsidRDefault="00092531" w:rsidP="007555EA">
            <w:pPr>
              <w:pStyle w:val="Khc0"/>
              <w:spacing w:after="0" w:line="240" w:lineRule="auto"/>
              <w:ind w:firstLine="0"/>
              <w:rPr>
                <w:color w:val="0D0D0D" w:themeColor="text1" w:themeTint="F2"/>
                <w:sz w:val="20"/>
                <w:szCs w:val="20"/>
              </w:rPr>
            </w:pPr>
            <w:r w:rsidRPr="00157E4A">
              <w:rPr>
                <w:color w:val="0D0D0D" w:themeColor="text1" w:themeTint="F2"/>
                <w:sz w:val="20"/>
                <w:szCs w:val="20"/>
                <w:lang w:val="en-US"/>
              </w:rPr>
              <w:t xml:space="preserve">            </w:t>
            </w:r>
            <w:r w:rsidR="00023C62" w:rsidRPr="00157E4A">
              <w:rPr>
                <w:color w:val="0D0D0D" w:themeColor="text1" w:themeTint="F2"/>
                <w:sz w:val="20"/>
                <w:szCs w:val="20"/>
              </w:rPr>
              <w:t>Kí hiệu: I là nhóm thiết bị dùng cho các mỏ có khí mê tan được quy định tại điể</w:t>
            </w:r>
            <w:r w:rsidR="00EA742E" w:rsidRPr="00157E4A">
              <w:rPr>
                <w:color w:val="0D0D0D" w:themeColor="text1" w:themeTint="F2"/>
                <w:sz w:val="20"/>
                <w:szCs w:val="20"/>
              </w:rPr>
              <w:t xml:space="preserve">m 4.1 và </w:t>
            </w:r>
            <w:r w:rsidR="00EA742E" w:rsidRPr="00157E4A">
              <w:rPr>
                <w:color w:val="0D0D0D" w:themeColor="text1" w:themeTint="F2"/>
                <w:sz w:val="20"/>
                <w:szCs w:val="20"/>
                <w:lang w:val="en-US"/>
              </w:rPr>
              <w:t>II</w:t>
            </w:r>
            <w:r w:rsidR="00023C62" w:rsidRPr="00157E4A">
              <w:rPr>
                <w:color w:val="0D0D0D" w:themeColor="text1" w:themeTint="F2"/>
                <w:sz w:val="20"/>
                <w:szCs w:val="20"/>
              </w:rPr>
              <w:t>A và IIB là nhóm thiết bị dùng cho các mỏ có khí cháy khác mêtan được quy định tại điểm 4.2 TCVN 10888-0:2015 (IEC 60079-0:2011).</w:t>
            </w:r>
          </w:p>
        </w:tc>
      </w:tr>
    </w:tbl>
    <w:p w14:paraId="25735164" w14:textId="77777777" w:rsidR="005D031D" w:rsidRPr="00157E4A" w:rsidRDefault="00284931" w:rsidP="005D031D">
      <w:pPr>
        <w:pStyle w:val="Vnbnnidung0"/>
        <w:tabs>
          <w:tab w:val="left" w:pos="1735"/>
        </w:tabs>
        <w:spacing w:after="120" w:line="240" w:lineRule="auto"/>
        <w:ind w:firstLine="720"/>
        <w:jc w:val="both"/>
        <w:rPr>
          <w:color w:val="0D0D0D" w:themeColor="text1" w:themeTint="F2"/>
          <w:sz w:val="20"/>
          <w:szCs w:val="20"/>
        </w:rPr>
      </w:pPr>
      <w:bookmarkStart w:id="90" w:name="bookmark104"/>
      <w:bookmarkEnd w:id="90"/>
      <w:r w:rsidRPr="00157E4A">
        <w:rPr>
          <w:color w:val="0D0D0D" w:themeColor="text1" w:themeTint="F2"/>
          <w:sz w:val="20"/>
          <w:szCs w:val="20"/>
          <w:lang w:val="en-US"/>
        </w:rPr>
        <w:t xml:space="preserve">6.2.2.2. </w:t>
      </w:r>
      <w:r w:rsidR="00023C62" w:rsidRPr="00157E4A">
        <w:rPr>
          <w:color w:val="0D0D0D" w:themeColor="text1" w:themeTint="F2"/>
          <w:sz w:val="20"/>
          <w:szCs w:val="20"/>
        </w:rPr>
        <w:t xml:space="preserve">Đối với </w:t>
      </w:r>
      <w:r w:rsidRPr="00157E4A">
        <w:rPr>
          <w:color w:val="0D0D0D" w:themeColor="text1" w:themeTint="F2"/>
          <w:sz w:val="20"/>
          <w:szCs w:val="20"/>
          <w:lang w:val="en-US"/>
        </w:rPr>
        <w:t>mối</w:t>
      </w:r>
      <w:r w:rsidR="00023C62" w:rsidRPr="00157E4A">
        <w:rPr>
          <w:color w:val="0D0D0D" w:themeColor="text1" w:themeTint="F2"/>
          <w:sz w:val="20"/>
          <w:szCs w:val="20"/>
        </w:rPr>
        <w:t xml:space="preserve"> ghép dạng ren, vít tuân thủ theo các yêu cầu sau:</w:t>
      </w:r>
      <w:bookmarkStart w:id="91" w:name="bookmark105"/>
      <w:bookmarkEnd w:id="91"/>
    </w:p>
    <w:p w14:paraId="54063142" w14:textId="77777777" w:rsidR="005C2F1E" w:rsidRPr="00157E4A" w:rsidRDefault="005D031D" w:rsidP="005C2F1E">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6.2.2.2.1. </w:t>
      </w:r>
      <w:r w:rsidRPr="00157E4A">
        <w:rPr>
          <w:color w:val="0D0D0D" w:themeColor="text1" w:themeTint="F2"/>
          <w:sz w:val="20"/>
          <w:szCs w:val="20"/>
        </w:rPr>
        <w:t xml:space="preserve">Ít </w:t>
      </w:r>
      <w:r w:rsidR="00023C62" w:rsidRPr="00157E4A">
        <w:rPr>
          <w:color w:val="0D0D0D" w:themeColor="text1" w:themeTint="F2"/>
          <w:sz w:val="20"/>
          <w:szCs w:val="20"/>
        </w:rPr>
        <w:t>nhất năm ren hoàn chỉnh được ăn khớp với nhau.</w:t>
      </w:r>
      <w:bookmarkStart w:id="92" w:name="bookmark106"/>
      <w:bookmarkEnd w:id="92"/>
    </w:p>
    <w:p w14:paraId="0C9C9935" w14:textId="77777777" w:rsidR="00984EEF" w:rsidRPr="00157E4A" w:rsidRDefault="005C2F1E"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6.2.2.2.2. </w:t>
      </w:r>
      <w:r w:rsidR="00023C62" w:rsidRPr="00157E4A">
        <w:rPr>
          <w:color w:val="0D0D0D" w:themeColor="text1" w:themeTint="F2"/>
          <w:sz w:val="20"/>
          <w:szCs w:val="20"/>
        </w:rPr>
        <w:t>Bướ</w:t>
      </w:r>
      <w:r w:rsidRPr="00157E4A">
        <w:rPr>
          <w:color w:val="0D0D0D" w:themeColor="text1" w:themeTint="F2"/>
          <w:sz w:val="20"/>
          <w:szCs w:val="20"/>
        </w:rPr>
        <w:t>c ren ≥ 0,7 mm.</w:t>
      </w:r>
      <w:bookmarkStart w:id="93" w:name="bookmark107"/>
      <w:bookmarkEnd w:id="93"/>
    </w:p>
    <w:p w14:paraId="6EAE2CC4" w14:textId="77777777" w:rsidR="00984EEF" w:rsidRPr="00157E4A" w:rsidRDefault="00984EEF"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6.2.2.2.3. </w:t>
      </w:r>
      <w:r w:rsidR="00023C62" w:rsidRPr="00157E4A">
        <w:rPr>
          <w:color w:val="0D0D0D" w:themeColor="text1" w:themeTint="F2"/>
          <w:sz w:val="20"/>
          <w:szCs w:val="20"/>
        </w:rPr>
        <w:t>Góc đỉnh răng bằng 60° (± 5°).</w:t>
      </w:r>
      <w:bookmarkStart w:id="94" w:name="bookmark108"/>
      <w:bookmarkEnd w:id="94"/>
    </w:p>
    <w:p w14:paraId="2AF842FB" w14:textId="77777777" w:rsidR="00984EEF" w:rsidRPr="00157E4A" w:rsidRDefault="00984EEF"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6.2.2.2.4.</w:t>
      </w:r>
      <w:r w:rsidR="00023C62" w:rsidRPr="00157E4A">
        <w:rPr>
          <w:color w:val="0D0D0D" w:themeColor="text1" w:themeTint="F2"/>
          <w:sz w:val="20"/>
          <w:szCs w:val="20"/>
        </w:rPr>
        <w:t xml:space="preserve"> Chiề</w:t>
      </w:r>
      <w:r w:rsidR="0053378F">
        <w:rPr>
          <w:color w:val="0D0D0D" w:themeColor="text1" w:themeTint="F2"/>
          <w:sz w:val="20"/>
          <w:szCs w:val="20"/>
        </w:rPr>
        <w:t xml:space="preserve">u dài </w:t>
      </w:r>
      <w:r w:rsidR="0053378F">
        <w:rPr>
          <w:color w:val="0D0D0D" w:themeColor="text1" w:themeTint="F2"/>
          <w:sz w:val="20"/>
          <w:szCs w:val="20"/>
          <w:lang w:val="en-US"/>
        </w:rPr>
        <w:t>ă</w:t>
      </w:r>
      <w:r w:rsidR="00023C62" w:rsidRPr="00157E4A">
        <w:rPr>
          <w:color w:val="0D0D0D" w:themeColor="text1" w:themeTint="F2"/>
          <w:sz w:val="20"/>
          <w:szCs w:val="20"/>
        </w:rPr>
        <w:t xml:space="preserve">n khớp của ren </w:t>
      </w:r>
      <w:r w:rsidRPr="00157E4A">
        <w:rPr>
          <w:color w:val="0D0D0D" w:themeColor="text1" w:themeTint="F2"/>
          <w:sz w:val="20"/>
          <w:szCs w:val="20"/>
        </w:rPr>
        <w:t>≥</w:t>
      </w:r>
      <w:r w:rsidR="00023C62" w:rsidRPr="00157E4A">
        <w:rPr>
          <w:color w:val="0D0D0D" w:themeColor="text1" w:themeTint="F2"/>
          <w:sz w:val="20"/>
          <w:szCs w:val="20"/>
        </w:rPr>
        <w:t xml:space="preserve"> 5 mm với V </w:t>
      </w:r>
      <w:r w:rsidRPr="00157E4A">
        <w:rPr>
          <w:color w:val="0D0D0D" w:themeColor="text1" w:themeTint="F2"/>
          <w:sz w:val="20"/>
          <w:szCs w:val="20"/>
        </w:rPr>
        <w:t>≤</w:t>
      </w:r>
      <w:r w:rsidR="00023C62" w:rsidRPr="00157E4A">
        <w:rPr>
          <w:color w:val="0D0D0D" w:themeColor="text1" w:themeTint="F2"/>
          <w:sz w:val="20"/>
          <w:szCs w:val="20"/>
        </w:rPr>
        <w:t xml:space="preserve"> 100 cm</w:t>
      </w:r>
      <w:r w:rsidR="00023C62" w:rsidRPr="00157E4A">
        <w:rPr>
          <w:color w:val="0D0D0D" w:themeColor="text1" w:themeTint="F2"/>
          <w:sz w:val="20"/>
          <w:szCs w:val="20"/>
          <w:vertAlign w:val="superscript"/>
        </w:rPr>
        <w:t>3</w:t>
      </w:r>
      <w:r w:rsidR="00023C62" w:rsidRPr="00157E4A">
        <w:rPr>
          <w:color w:val="0D0D0D" w:themeColor="text1" w:themeTint="F2"/>
          <w:sz w:val="20"/>
          <w:szCs w:val="20"/>
        </w:rPr>
        <w:t>.</w:t>
      </w:r>
      <w:bookmarkStart w:id="95" w:name="bookmark109"/>
      <w:bookmarkEnd w:id="95"/>
    </w:p>
    <w:p w14:paraId="112E60B1" w14:textId="77777777" w:rsidR="00F055C3" w:rsidRPr="00157E4A" w:rsidRDefault="00984EEF" w:rsidP="00F055C3">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6.2.2.2.5. </w:t>
      </w:r>
      <w:r w:rsidR="00023C62" w:rsidRPr="00157E4A">
        <w:rPr>
          <w:color w:val="0D0D0D" w:themeColor="text1" w:themeTint="F2"/>
          <w:sz w:val="20"/>
          <w:szCs w:val="20"/>
        </w:rPr>
        <w:t xml:space="preserve"> Chiều dài ăn khớp của ren </w:t>
      </w:r>
      <w:r w:rsidRPr="00157E4A">
        <w:rPr>
          <w:color w:val="0D0D0D" w:themeColor="text1" w:themeTint="F2"/>
          <w:sz w:val="20"/>
          <w:szCs w:val="20"/>
        </w:rPr>
        <w:t>≥</w:t>
      </w:r>
      <w:r w:rsidR="00023C62" w:rsidRPr="00157E4A">
        <w:rPr>
          <w:color w:val="0D0D0D" w:themeColor="text1" w:themeTint="F2"/>
          <w:sz w:val="20"/>
          <w:szCs w:val="20"/>
        </w:rPr>
        <w:t xml:space="preserve"> 8 mm với V &gt; 100 cm</w:t>
      </w:r>
      <w:r w:rsidR="00023C62" w:rsidRPr="00157E4A">
        <w:rPr>
          <w:color w:val="0D0D0D" w:themeColor="text1" w:themeTint="F2"/>
          <w:sz w:val="20"/>
          <w:szCs w:val="20"/>
          <w:vertAlign w:val="superscript"/>
        </w:rPr>
        <w:t>3</w:t>
      </w:r>
      <w:r w:rsidR="00023C62" w:rsidRPr="00157E4A">
        <w:rPr>
          <w:color w:val="0D0D0D" w:themeColor="text1" w:themeTint="F2"/>
          <w:sz w:val="20"/>
          <w:szCs w:val="20"/>
        </w:rPr>
        <w:t>.</w:t>
      </w:r>
      <w:bookmarkStart w:id="96" w:name="bookmark110"/>
      <w:bookmarkEnd w:id="96"/>
    </w:p>
    <w:p w14:paraId="3B40210C" w14:textId="77777777" w:rsidR="00761154" w:rsidRPr="00157E4A" w:rsidRDefault="00F055C3" w:rsidP="00761154">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6.2.3. </w:t>
      </w:r>
      <w:r w:rsidR="00023C62" w:rsidRPr="00157E4A">
        <w:rPr>
          <w:color w:val="0D0D0D" w:themeColor="text1" w:themeTint="F2"/>
          <w:sz w:val="20"/>
          <w:szCs w:val="20"/>
        </w:rPr>
        <w:t>Cơ cấu bắt chặt đặc biệt phải tuân theo điểm 9.2, điểm 9.3 của TCVN 10888-0:2015 (IEC 60079-0:2011). Tất cả các mối ghép phòng nổ sử dụng bu lông bắt chặt phải có các vòng đệm vênh chống trôi và chỉ mở được khi sử dụng các dụng cụ chuyên dùng.</w:t>
      </w:r>
      <w:bookmarkStart w:id="97" w:name="bookmark111"/>
      <w:bookmarkEnd w:id="97"/>
    </w:p>
    <w:p w14:paraId="26408C6C" w14:textId="77777777" w:rsidR="00973538" w:rsidRPr="00157E4A" w:rsidRDefault="00761154" w:rsidP="00973538">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6.2.4. </w:t>
      </w:r>
      <w:r w:rsidR="00023C62" w:rsidRPr="00157E4A">
        <w:rPr>
          <w:color w:val="0D0D0D" w:themeColor="text1" w:themeTint="F2"/>
          <w:sz w:val="20"/>
          <w:szCs w:val="20"/>
        </w:rPr>
        <w:t>Cơ cấu liên động cơ khí phải tuân theo Điều 10 của TCVN 10888-0:2015 (IEC 60079-0:2011) và đảm bảo hoạt động đúng chứ</w:t>
      </w:r>
      <w:r w:rsidR="00973538" w:rsidRPr="00157E4A">
        <w:rPr>
          <w:color w:val="0D0D0D" w:themeColor="text1" w:themeTint="F2"/>
          <w:sz w:val="20"/>
          <w:szCs w:val="20"/>
        </w:rPr>
        <w:t>c năng.</w:t>
      </w:r>
      <w:bookmarkStart w:id="98" w:name="bookmark112"/>
      <w:bookmarkEnd w:id="98"/>
    </w:p>
    <w:p w14:paraId="1557D484" w14:textId="77777777" w:rsidR="002C1D48" w:rsidRPr="00157E4A" w:rsidRDefault="00973538" w:rsidP="00973538">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 </w:t>
      </w:r>
      <w:r w:rsidR="00023C62" w:rsidRPr="00157E4A">
        <w:rPr>
          <w:color w:val="0D0D0D" w:themeColor="text1" w:themeTint="F2"/>
          <w:sz w:val="20"/>
          <w:szCs w:val="20"/>
        </w:rPr>
        <w:t>Cổ cáp đầu vào thiết bị</w:t>
      </w:r>
    </w:p>
    <w:p w14:paraId="65809827" w14:textId="77777777" w:rsidR="002654AE" w:rsidRPr="00157E4A" w:rsidRDefault="00023C62" w:rsidP="002654A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đầu vào dẫn cáp đến khoang đấu cáp của đèn chiếu sáng phòng nổ phải tuân theo Điều 16 và Phụ lục A của TCVN 10888-0:2015 (IEC 60079- 0:2011), Điều 13 của TCVN 10888-1:2015 (IEC 60079-1:2014) và các yêu cầu sau:</w:t>
      </w:r>
      <w:bookmarkStart w:id="99" w:name="bookmark113"/>
      <w:bookmarkEnd w:id="99"/>
    </w:p>
    <w:p w14:paraId="115A05F5" w14:textId="77777777" w:rsidR="002C1D48" w:rsidRPr="00157E4A" w:rsidRDefault="002654AE" w:rsidP="002654A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6.2.5.1. </w:t>
      </w:r>
      <w:r w:rsidR="00023C62" w:rsidRPr="00157E4A">
        <w:rPr>
          <w:color w:val="0D0D0D" w:themeColor="text1" w:themeTint="F2"/>
          <w:sz w:val="20"/>
          <w:szCs w:val="20"/>
        </w:rPr>
        <w:t>Được bắt chặt v</w:t>
      </w:r>
      <w:r w:rsidRPr="00157E4A">
        <w:rPr>
          <w:color w:val="0D0D0D" w:themeColor="text1" w:themeTint="F2"/>
          <w:sz w:val="20"/>
          <w:szCs w:val="20"/>
          <w:lang w:val="en-US"/>
        </w:rPr>
        <w:t>à</w:t>
      </w:r>
      <w:r w:rsidR="00023C62" w:rsidRPr="00157E4A">
        <w:rPr>
          <w:color w:val="0D0D0D" w:themeColor="text1" w:themeTint="F2"/>
          <w:sz w:val="20"/>
          <w:szCs w:val="20"/>
        </w:rPr>
        <w:t>o vỏ thiết bị và có đầy đủ các chi tiết để làm kín và kẹp chặt cáp, một trong các loại cổ cáp như Hình 6.</w:t>
      </w:r>
    </w:p>
    <w:p w14:paraId="45A35029" w14:textId="77777777" w:rsidR="002C1D48" w:rsidRPr="00157E4A" w:rsidRDefault="00B93322" w:rsidP="004E1E7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0758C03D" wp14:editId="72D39862">
            <wp:extent cx="1733550" cy="1211895"/>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42862" cy="1218405"/>
                    </a:xfrm>
                    <a:prstGeom prst="rect">
                      <a:avLst/>
                    </a:prstGeom>
                  </pic:spPr>
                </pic:pic>
              </a:graphicData>
            </a:graphic>
          </wp:inline>
        </w:drawing>
      </w:r>
    </w:p>
    <w:p w14:paraId="25470BAA" w14:textId="77777777" w:rsidR="00A60F59" w:rsidRPr="00157E4A" w:rsidRDefault="00023C62"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bookmarkStart w:id="100" w:name="bookmark114"/>
      <w:bookmarkEnd w:id="100"/>
    </w:p>
    <w:p w14:paraId="31973946" w14:textId="77777777"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1 </w:t>
      </w:r>
      <w:r w:rsidR="00023C62" w:rsidRPr="00157E4A">
        <w:rPr>
          <w:color w:val="0D0D0D" w:themeColor="text1" w:themeTint="F2"/>
          <w:sz w:val="20"/>
          <w:szCs w:val="20"/>
        </w:rPr>
        <w:t>- Vòng cao su bịt kín cáp.</w:t>
      </w:r>
      <w:bookmarkStart w:id="101" w:name="bookmark115"/>
      <w:bookmarkEnd w:id="101"/>
    </w:p>
    <w:p w14:paraId="117CF4F8" w14:textId="77777777"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2 </w:t>
      </w:r>
      <w:r w:rsidR="00023C62" w:rsidRPr="00157E4A">
        <w:rPr>
          <w:color w:val="0D0D0D" w:themeColor="text1" w:themeTint="F2"/>
          <w:sz w:val="20"/>
          <w:szCs w:val="20"/>
        </w:rPr>
        <w:t>- Cáp điện cao su.</w:t>
      </w:r>
      <w:bookmarkStart w:id="102" w:name="bookmark116"/>
      <w:bookmarkEnd w:id="102"/>
    </w:p>
    <w:p w14:paraId="01CE8CF6" w14:textId="77777777"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 </w:t>
      </w:r>
      <w:r w:rsidR="00023C62" w:rsidRPr="00157E4A">
        <w:rPr>
          <w:color w:val="0D0D0D" w:themeColor="text1" w:themeTint="F2"/>
          <w:sz w:val="20"/>
          <w:szCs w:val="20"/>
        </w:rPr>
        <w:t>- Chi tiết kẹp cáp.</w:t>
      </w:r>
      <w:bookmarkStart w:id="103" w:name="bookmark117"/>
      <w:bookmarkEnd w:id="103"/>
    </w:p>
    <w:p w14:paraId="6C027C0D" w14:textId="77777777" w:rsidR="008625A7" w:rsidRPr="00157E4A" w:rsidRDefault="00A60F59" w:rsidP="008625A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 </w:t>
      </w:r>
      <w:r w:rsidR="00023C62" w:rsidRPr="00157E4A">
        <w:rPr>
          <w:color w:val="0D0D0D" w:themeColor="text1" w:themeTint="F2"/>
          <w:sz w:val="20"/>
          <w:szCs w:val="20"/>
        </w:rPr>
        <w:t>- Chi tiết vào cáp để ép chặt gioăng đệm cao su.</w:t>
      </w:r>
      <w:bookmarkStart w:id="104" w:name="bookmark118"/>
      <w:bookmarkEnd w:id="104"/>
    </w:p>
    <w:p w14:paraId="365DF1E4" w14:textId="77777777" w:rsidR="002C1D48" w:rsidRPr="00157E4A" w:rsidRDefault="008625A7" w:rsidP="008625A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 </w:t>
      </w:r>
      <w:r w:rsidR="00023C62" w:rsidRPr="00157E4A">
        <w:rPr>
          <w:color w:val="0D0D0D" w:themeColor="text1" w:themeTint="F2"/>
          <w:sz w:val="20"/>
          <w:szCs w:val="20"/>
        </w:rPr>
        <w:t>- Vỏ thiết bị.</w:t>
      </w:r>
    </w:p>
    <w:p w14:paraId="4D158946" w14:textId="77777777" w:rsidR="00030BA4"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 - Đường kính ngoài của cáp điệ</w:t>
      </w:r>
      <w:r w:rsidR="00030BA4" w:rsidRPr="00157E4A">
        <w:rPr>
          <w:color w:val="0D0D0D" w:themeColor="text1" w:themeTint="F2"/>
          <w:sz w:val="20"/>
          <w:szCs w:val="20"/>
        </w:rPr>
        <w:t>n cao su, mm.</w:t>
      </w:r>
    </w:p>
    <w:p w14:paraId="4E402D47"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D1 - Đường kính trong của cổ cáp, mm.</w:t>
      </w:r>
    </w:p>
    <w:p w14:paraId="0F15D762"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D2, D3 - Đường kính ngoài, trong của gioăng đệm cao su, mm.</w:t>
      </w:r>
    </w:p>
    <w:p w14:paraId="53F4953B" w14:textId="77777777" w:rsidR="00250604" w:rsidRPr="00157E4A" w:rsidRDefault="00023C62" w:rsidP="00450A7F">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6. Cổ cáp khi được đấu nối</w:t>
      </w:r>
      <w:bookmarkStart w:id="105" w:name="bookmark119"/>
      <w:bookmarkEnd w:id="105"/>
    </w:p>
    <w:p w14:paraId="690DCEF9" w14:textId="77777777" w:rsidR="00450A7F" w:rsidRPr="00157E4A" w:rsidRDefault="00450A7F" w:rsidP="00450A7F">
      <w:pPr>
        <w:pStyle w:val="Vnbnnidung0"/>
        <w:spacing w:after="0" w:line="240" w:lineRule="auto"/>
        <w:ind w:firstLine="0"/>
        <w:jc w:val="center"/>
        <w:rPr>
          <w:b/>
          <w:bCs/>
          <w:color w:val="0D0D0D" w:themeColor="text1" w:themeTint="F2"/>
          <w:sz w:val="20"/>
          <w:szCs w:val="20"/>
        </w:rPr>
      </w:pPr>
    </w:p>
    <w:p w14:paraId="51CA1ECB" w14:textId="77777777" w:rsidR="002C1D48" w:rsidRPr="00157E4A" w:rsidRDefault="000D6AB0" w:rsidP="00250604">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6.2.5.2. </w:t>
      </w:r>
      <w:r w:rsidR="00023C62" w:rsidRPr="00157E4A">
        <w:rPr>
          <w:color w:val="0D0D0D" w:themeColor="text1" w:themeTint="F2"/>
          <w:sz w:val="20"/>
          <w:szCs w:val="20"/>
        </w:rPr>
        <w:t>Khoảng cách giữa cổ cáp, gioăng đệm và cáp điện cao su theo quy định tại Bảng 3.</w:t>
      </w:r>
    </w:p>
    <w:p w14:paraId="520C20A5" w14:textId="77777777" w:rsidR="002C1D48" w:rsidRPr="00157E4A" w:rsidRDefault="00023C62" w:rsidP="009F7355">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3. Khoảng cách giữa cổ cáp, gioăng đệm và cáp điện cao su</w:t>
      </w:r>
    </w:p>
    <w:tbl>
      <w:tblPr>
        <w:tblOverlap w:val="never"/>
        <w:tblW w:w="5000" w:type="pct"/>
        <w:tblCellMar>
          <w:left w:w="10" w:type="dxa"/>
          <w:right w:w="10" w:type="dxa"/>
        </w:tblCellMar>
        <w:tblLook w:val="04A0" w:firstRow="1" w:lastRow="0" w:firstColumn="1" w:lastColumn="0" w:noHBand="0" w:noVBand="1"/>
      </w:tblPr>
      <w:tblGrid>
        <w:gridCol w:w="2779"/>
        <w:gridCol w:w="3211"/>
        <w:gridCol w:w="3020"/>
      </w:tblGrid>
      <w:tr w:rsidR="00BA4D0C" w:rsidRPr="00157E4A" w14:paraId="58726BF0" w14:textId="77777777" w:rsidTr="004F2740">
        <w:trPr>
          <w:trHeight w:val="20"/>
        </w:trPr>
        <w:tc>
          <w:tcPr>
            <w:tcW w:w="1542" w:type="pct"/>
            <w:tcBorders>
              <w:top w:val="single" w:sz="4" w:space="0" w:color="auto"/>
              <w:left w:val="single" w:sz="4" w:space="0" w:color="auto"/>
            </w:tcBorders>
            <w:shd w:val="clear" w:color="auto" w:fill="FFFFFF"/>
            <w:vAlign w:val="center"/>
          </w:tcPr>
          <w:p w14:paraId="364D3E0C"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D2</w:t>
            </w:r>
          </w:p>
          <w:p w14:paraId="4C521F9C"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782" w:type="pct"/>
            <w:tcBorders>
              <w:top w:val="single" w:sz="4" w:space="0" w:color="auto"/>
              <w:left w:val="single" w:sz="4" w:space="0" w:color="auto"/>
            </w:tcBorders>
            <w:shd w:val="clear" w:color="auto" w:fill="FFFFFF"/>
            <w:vAlign w:val="center"/>
          </w:tcPr>
          <w:p w14:paraId="059387EE"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Khoảng cách từ D1 đến D2</w:t>
            </w:r>
          </w:p>
          <w:p w14:paraId="07D26A4A"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676" w:type="pct"/>
            <w:tcBorders>
              <w:top w:val="single" w:sz="4" w:space="0" w:color="auto"/>
              <w:left w:val="single" w:sz="4" w:space="0" w:color="auto"/>
              <w:right w:val="single" w:sz="4" w:space="0" w:color="auto"/>
            </w:tcBorders>
            <w:shd w:val="clear" w:color="auto" w:fill="FFFFFF"/>
            <w:vAlign w:val="center"/>
          </w:tcPr>
          <w:p w14:paraId="2E444E88"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Khoảng cách từ D3 đến d</w:t>
            </w:r>
          </w:p>
          <w:p w14:paraId="0D859359" w14:textId="77777777"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r>
      <w:tr w:rsidR="00BA4D0C" w:rsidRPr="00157E4A" w14:paraId="1BAF01C9" w14:textId="77777777" w:rsidTr="004F2740">
        <w:trPr>
          <w:trHeight w:val="20"/>
        </w:trPr>
        <w:tc>
          <w:tcPr>
            <w:tcW w:w="1542" w:type="pct"/>
            <w:tcBorders>
              <w:top w:val="single" w:sz="4" w:space="0" w:color="auto"/>
              <w:left w:val="single" w:sz="4" w:space="0" w:color="auto"/>
            </w:tcBorders>
            <w:shd w:val="clear" w:color="auto" w:fill="FFFFFF"/>
            <w:vAlign w:val="center"/>
          </w:tcPr>
          <w:p w14:paraId="38A3AF47"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&lt; 20</w:t>
            </w:r>
          </w:p>
        </w:tc>
        <w:tc>
          <w:tcPr>
            <w:tcW w:w="1782" w:type="pct"/>
            <w:tcBorders>
              <w:top w:val="single" w:sz="4" w:space="0" w:color="auto"/>
              <w:left w:val="single" w:sz="4" w:space="0" w:color="auto"/>
            </w:tcBorders>
            <w:shd w:val="clear" w:color="auto" w:fill="FFFFFF"/>
            <w:vAlign w:val="center"/>
          </w:tcPr>
          <w:p w14:paraId="7A880F81"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1</w:t>
            </w:r>
          </w:p>
        </w:tc>
        <w:tc>
          <w:tcPr>
            <w:tcW w:w="1676" w:type="pct"/>
            <w:vMerge w:val="restart"/>
            <w:tcBorders>
              <w:top w:val="single" w:sz="4" w:space="0" w:color="auto"/>
              <w:left w:val="single" w:sz="4" w:space="0" w:color="auto"/>
              <w:right w:val="single" w:sz="4" w:space="0" w:color="auto"/>
            </w:tcBorders>
            <w:shd w:val="clear" w:color="auto" w:fill="FFFFFF"/>
            <w:vAlign w:val="center"/>
          </w:tcPr>
          <w:p w14:paraId="50C7CA76" w14:textId="77777777" w:rsidR="004F2740" w:rsidRPr="00157E4A" w:rsidRDefault="004F2740" w:rsidP="004F2740">
            <w:pPr>
              <w:pStyle w:val="Khc0"/>
              <w:spacing w:after="0" w:line="240" w:lineRule="auto"/>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2</w:t>
            </w:r>
          </w:p>
        </w:tc>
      </w:tr>
      <w:tr w:rsidR="00BA4D0C" w:rsidRPr="00157E4A" w14:paraId="3D33DD1E" w14:textId="77777777" w:rsidTr="004F2740">
        <w:trPr>
          <w:trHeight w:val="20"/>
        </w:trPr>
        <w:tc>
          <w:tcPr>
            <w:tcW w:w="1542" w:type="pct"/>
            <w:tcBorders>
              <w:top w:val="single" w:sz="4" w:space="0" w:color="auto"/>
              <w:left w:val="single" w:sz="4" w:space="0" w:color="auto"/>
            </w:tcBorders>
            <w:shd w:val="clear" w:color="auto" w:fill="FFFFFF"/>
            <w:vAlign w:val="center"/>
          </w:tcPr>
          <w:p w14:paraId="23E44B98"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Từ 20 đến 60</w:t>
            </w:r>
          </w:p>
        </w:tc>
        <w:tc>
          <w:tcPr>
            <w:tcW w:w="1782" w:type="pct"/>
            <w:tcBorders>
              <w:top w:val="single" w:sz="4" w:space="0" w:color="auto"/>
              <w:left w:val="single" w:sz="4" w:space="0" w:color="auto"/>
            </w:tcBorders>
            <w:shd w:val="clear" w:color="auto" w:fill="FFFFFF"/>
            <w:vAlign w:val="center"/>
          </w:tcPr>
          <w:p w14:paraId="0834DC51"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2</w:t>
            </w:r>
          </w:p>
        </w:tc>
        <w:tc>
          <w:tcPr>
            <w:tcW w:w="1676" w:type="pct"/>
            <w:vMerge/>
            <w:tcBorders>
              <w:left w:val="single" w:sz="4" w:space="0" w:color="auto"/>
              <w:right w:val="single" w:sz="4" w:space="0" w:color="auto"/>
            </w:tcBorders>
            <w:shd w:val="clear" w:color="auto" w:fill="FFFFFF"/>
            <w:vAlign w:val="center"/>
          </w:tcPr>
          <w:p w14:paraId="6EF4B796" w14:textId="77777777" w:rsidR="004F2740" w:rsidRPr="00157E4A" w:rsidRDefault="004F2740" w:rsidP="004F2740">
            <w:pPr>
              <w:pStyle w:val="Khc0"/>
              <w:spacing w:after="0" w:line="240" w:lineRule="auto"/>
              <w:ind w:firstLine="0"/>
              <w:jc w:val="center"/>
              <w:rPr>
                <w:color w:val="0D0D0D" w:themeColor="text1" w:themeTint="F2"/>
                <w:sz w:val="20"/>
                <w:szCs w:val="20"/>
              </w:rPr>
            </w:pPr>
          </w:p>
        </w:tc>
      </w:tr>
      <w:tr w:rsidR="00BA4D0C" w:rsidRPr="00157E4A" w14:paraId="4412E231" w14:textId="77777777" w:rsidTr="004F2740">
        <w:trPr>
          <w:trHeight w:val="20"/>
        </w:trPr>
        <w:tc>
          <w:tcPr>
            <w:tcW w:w="1542" w:type="pct"/>
            <w:tcBorders>
              <w:top w:val="single" w:sz="4" w:space="0" w:color="auto"/>
              <w:left w:val="single" w:sz="4" w:space="0" w:color="auto"/>
              <w:bottom w:val="single" w:sz="4" w:space="0" w:color="auto"/>
            </w:tcBorders>
            <w:shd w:val="clear" w:color="auto" w:fill="FFFFFF"/>
            <w:vAlign w:val="center"/>
          </w:tcPr>
          <w:p w14:paraId="09B6A9D5"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&gt; 60</w:t>
            </w:r>
          </w:p>
        </w:tc>
        <w:tc>
          <w:tcPr>
            <w:tcW w:w="1782" w:type="pct"/>
            <w:tcBorders>
              <w:top w:val="single" w:sz="4" w:space="0" w:color="auto"/>
              <w:left w:val="single" w:sz="4" w:space="0" w:color="auto"/>
              <w:bottom w:val="single" w:sz="4" w:space="0" w:color="auto"/>
            </w:tcBorders>
            <w:shd w:val="clear" w:color="auto" w:fill="FFFFFF"/>
            <w:vAlign w:val="center"/>
          </w:tcPr>
          <w:p w14:paraId="3F9E135D" w14:textId="77777777"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3</w:t>
            </w:r>
          </w:p>
        </w:tc>
        <w:tc>
          <w:tcPr>
            <w:tcW w:w="1676" w:type="pct"/>
            <w:vMerge/>
            <w:tcBorders>
              <w:left w:val="single" w:sz="4" w:space="0" w:color="auto"/>
              <w:bottom w:val="single" w:sz="4" w:space="0" w:color="auto"/>
              <w:right w:val="single" w:sz="4" w:space="0" w:color="auto"/>
            </w:tcBorders>
            <w:shd w:val="clear" w:color="auto" w:fill="FFFFFF"/>
            <w:vAlign w:val="center"/>
          </w:tcPr>
          <w:p w14:paraId="2E59BF76" w14:textId="77777777" w:rsidR="004F2740" w:rsidRPr="00157E4A" w:rsidRDefault="004F2740" w:rsidP="004F2740">
            <w:pPr>
              <w:jc w:val="center"/>
              <w:rPr>
                <w:rFonts w:ascii="Arial" w:hAnsi="Arial" w:cs="Arial"/>
                <w:color w:val="0D0D0D" w:themeColor="text1" w:themeTint="F2"/>
                <w:sz w:val="20"/>
                <w:szCs w:val="20"/>
              </w:rPr>
            </w:pPr>
          </w:p>
        </w:tc>
      </w:tr>
    </w:tbl>
    <w:p w14:paraId="237C40DA" w14:textId="77777777" w:rsidR="00A422D5" w:rsidRPr="00157E4A" w:rsidRDefault="00A422D5" w:rsidP="00A422D5">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6.2.5.3. </w:t>
      </w:r>
      <w:r w:rsidR="00023C62" w:rsidRPr="00157E4A">
        <w:rPr>
          <w:color w:val="0D0D0D" w:themeColor="text1" w:themeTint="F2"/>
          <w:sz w:val="20"/>
          <w:szCs w:val="20"/>
        </w:rPr>
        <w:t>Các chi tiết của cổ cáp phải được vặn chặt để đảm bảo tính năng làm kín.</w:t>
      </w:r>
      <w:bookmarkStart w:id="106" w:name="bookmark120"/>
      <w:bookmarkEnd w:id="106"/>
    </w:p>
    <w:p w14:paraId="70D0B6DF" w14:textId="77777777" w:rsidR="00ED3FF7" w:rsidRPr="00157E4A" w:rsidRDefault="00A422D5" w:rsidP="00ED3FF7">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6.2.5.4. </w:t>
      </w:r>
      <w:r w:rsidR="00023C62" w:rsidRPr="00157E4A">
        <w:rPr>
          <w:color w:val="0D0D0D" w:themeColor="text1" w:themeTint="F2"/>
          <w:sz w:val="20"/>
          <w:szCs w:val="20"/>
        </w:rPr>
        <w:t>Gioăng cao su phải đảm bảo không bị nứt, đàn hồi tốt, cáp điện không bị kéo căng hoặc bẻ gập trong quá trình lắp ráp và vận hành.</w:t>
      </w:r>
      <w:bookmarkStart w:id="107" w:name="bookmark121"/>
      <w:bookmarkEnd w:id="107"/>
    </w:p>
    <w:p w14:paraId="12047463" w14:textId="77777777" w:rsidR="000B4DF0" w:rsidRPr="00157E4A" w:rsidRDefault="00ED3FF7" w:rsidP="000B4DF0">
      <w:pPr>
        <w:pStyle w:val="Chthchbng0"/>
        <w:tabs>
          <w:tab w:val="left" w:pos="1670"/>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6.2.5.5. </w:t>
      </w:r>
      <w:r w:rsidRPr="00157E4A">
        <w:rPr>
          <w:color w:val="0D0D0D" w:themeColor="text1" w:themeTint="F2"/>
          <w:sz w:val="20"/>
          <w:szCs w:val="20"/>
        </w:rPr>
        <w:t>Ở</w:t>
      </w:r>
      <w:r w:rsidR="00023C62" w:rsidRPr="00157E4A">
        <w:rPr>
          <w:color w:val="0D0D0D" w:themeColor="text1" w:themeTint="F2"/>
          <w:sz w:val="20"/>
          <w:szCs w:val="20"/>
        </w:rPr>
        <w:t xml:space="preserve"> cổ cáp có sử dụng vật liệu điền đầy cách điện, khối điền đầy khi đông cứng phải đảm bảo không có v</w:t>
      </w:r>
      <w:r w:rsidR="000B4DF0" w:rsidRPr="00157E4A">
        <w:rPr>
          <w:color w:val="0D0D0D" w:themeColor="text1" w:themeTint="F2"/>
          <w:sz w:val="20"/>
          <w:szCs w:val="20"/>
          <w:lang w:val="en-US"/>
        </w:rPr>
        <w:t>ế</w:t>
      </w:r>
      <w:r w:rsidR="00023C62" w:rsidRPr="00157E4A">
        <w:rPr>
          <w:color w:val="0D0D0D" w:themeColor="text1" w:themeTint="F2"/>
          <w:sz w:val="20"/>
          <w:szCs w:val="20"/>
        </w:rPr>
        <w:t>t nứt</w:t>
      </w:r>
      <w:bookmarkStart w:id="108" w:name="bookmark122"/>
      <w:bookmarkEnd w:id="108"/>
      <w:r w:rsidR="000B4DF0" w:rsidRPr="00157E4A">
        <w:rPr>
          <w:color w:val="0D0D0D" w:themeColor="text1" w:themeTint="F2"/>
          <w:sz w:val="20"/>
          <w:szCs w:val="20"/>
          <w:lang w:val="en-US"/>
        </w:rPr>
        <w:t>.</w:t>
      </w:r>
    </w:p>
    <w:p w14:paraId="4FF1B8AE" w14:textId="77777777" w:rsidR="002C1D48" w:rsidRPr="00157E4A" w:rsidRDefault="000B4DF0" w:rsidP="000B4DF0">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6.2.6. </w:t>
      </w:r>
      <w:r w:rsidR="00023C62" w:rsidRPr="00157E4A">
        <w:rPr>
          <w:color w:val="0D0D0D" w:themeColor="text1" w:themeTint="F2"/>
          <w:sz w:val="20"/>
          <w:szCs w:val="20"/>
        </w:rPr>
        <w:t>Cổ cáp chưa được đấu nối phải được bịt kín như Hình 7 hoặc cách khác với sự làm kín tương tự.</w:t>
      </w:r>
    </w:p>
    <w:p w14:paraId="0746C654" w14:textId="77777777" w:rsidR="002C1D48" w:rsidRPr="00157E4A" w:rsidRDefault="008B7C8F" w:rsidP="00B54E03">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3A89D898" wp14:editId="554715C3">
            <wp:extent cx="1916430" cy="1267147"/>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28789" cy="1275319"/>
                    </a:xfrm>
                    <a:prstGeom prst="rect">
                      <a:avLst/>
                    </a:prstGeom>
                  </pic:spPr>
                </pic:pic>
              </a:graphicData>
            </a:graphic>
          </wp:inline>
        </w:drawing>
      </w:r>
    </w:p>
    <w:p w14:paraId="41333332" w14:textId="77777777" w:rsidR="00FC0512" w:rsidRPr="00157E4A" w:rsidRDefault="00023C6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bookmarkStart w:id="109" w:name="bookmark123"/>
      <w:bookmarkEnd w:id="109"/>
    </w:p>
    <w:p w14:paraId="643FE538" w14:textId="77777777"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1 </w:t>
      </w:r>
      <w:r w:rsidR="00023C62" w:rsidRPr="00157E4A">
        <w:rPr>
          <w:color w:val="0D0D0D" w:themeColor="text1" w:themeTint="F2"/>
          <w:sz w:val="20"/>
          <w:szCs w:val="20"/>
        </w:rPr>
        <w:t>- Nút bịt kín.</w:t>
      </w:r>
      <w:bookmarkStart w:id="110" w:name="bookmark124"/>
      <w:bookmarkEnd w:id="110"/>
    </w:p>
    <w:p w14:paraId="0249904E" w14:textId="77777777"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2 </w:t>
      </w:r>
      <w:r w:rsidR="00023C62" w:rsidRPr="00157E4A">
        <w:rPr>
          <w:color w:val="0D0D0D" w:themeColor="text1" w:themeTint="F2"/>
          <w:sz w:val="20"/>
          <w:szCs w:val="20"/>
        </w:rPr>
        <w:t>- Vòng cao su bịt kín.</w:t>
      </w:r>
      <w:bookmarkStart w:id="111" w:name="bookmark125"/>
      <w:bookmarkEnd w:id="111"/>
    </w:p>
    <w:p w14:paraId="5B31B695" w14:textId="77777777"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 </w:t>
      </w:r>
      <w:r w:rsidR="00023C62" w:rsidRPr="00157E4A">
        <w:rPr>
          <w:color w:val="0D0D0D" w:themeColor="text1" w:themeTint="F2"/>
          <w:sz w:val="20"/>
          <w:szCs w:val="20"/>
        </w:rPr>
        <w:t>- Chi tiết cổ cáp vào, ra để ép kín.</w:t>
      </w:r>
      <w:bookmarkStart w:id="112" w:name="bookmark126"/>
      <w:bookmarkEnd w:id="112"/>
    </w:p>
    <w:p w14:paraId="1D365F74" w14:textId="77777777" w:rsidR="002C1D48"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 </w:t>
      </w:r>
      <w:r w:rsidR="00023C62" w:rsidRPr="00157E4A">
        <w:rPr>
          <w:color w:val="0D0D0D" w:themeColor="text1" w:themeTint="F2"/>
          <w:sz w:val="20"/>
          <w:szCs w:val="20"/>
        </w:rPr>
        <w:t>- Chi tiết kẹp cáp.</w:t>
      </w:r>
    </w:p>
    <w:p w14:paraId="49F8B025" w14:textId="77777777" w:rsidR="002C1D48" w:rsidRPr="00157E4A" w:rsidRDefault="00023C62" w:rsidP="00C55007">
      <w:pPr>
        <w:pStyle w:val="Tiu10"/>
        <w:keepNext/>
        <w:keepLines/>
        <w:spacing w:after="0" w:line="240" w:lineRule="auto"/>
        <w:ind w:firstLine="0"/>
        <w:jc w:val="center"/>
        <w:outlineLvl w:val="9"/>
        <w:rPr>
          <w:color w:val="0D0D0D" w:themeColor="text1" w:themeTint="F2"/>
          <w:sz w:val="20"/>
          <w:szCs w:val="20"/>
        </w:rPr>
      </w:pPr>
      <w:bookmarkStart w:id="113" w:name="bookmark127"/>
      <w:bookmarkStart w:id="114" w:name="bookmark128"/>
      <w:bookmarkStart w:id="115" w:name="bookmark129"/>
      <w:r w:rsidRPr="00157E4A">
        <w:rPr>
          <w:color w:val="0D0D0D" w:themeColor="text1" w:themeTint="F2"/>
          <w:sz w:val="20"/>
          <w:szCs w:val="20"/>
        </w:rPr>
        <w:t>Hình 7. Cổ cáp chưa được đấu nối</w:t>
      </w:r>
      <w:bookmarkEnd w:id="113"/>
      <w:bookmarkEnd w:id="114"/>
      <w:bookmarkEnd w:id="115"/>
    </w:p>
    <w:p w14:paraId="648A4E76" w14:textId="77777777" w:rsidR="00C55007" w:rsidRPr="00157E4A" w:rsidRDefault="00C55007" w:rsidP="00C55007">
      <w:pPr>
        <w:pStyle w:val="Tiu10"/>
        <w:keepNext/>
        <w:keepLines/>
        <w:spacing w:after="0" w:line="240" w:lineRule="auto"/>
        <w:ind w:firstLine="0"/>
        <w:jc w:val="center"/>
        <w:outlineLvl w:val="9"/>
        <w:rPr>
          <w:color w:val="0D0D0D" w:themeColor="text1" w:themeTint="F2"/>
          <w:sz w:val="20"/>
          <w:szCs w:val="20"/>
        </w:rPr>
      </w:pPr>
    </w:p>
    <w:p w14:paraId="28F0E899" w14:textId="77777777" w:rsidR="00B2057E" w:rsidRPr="00157E4A" w:rsidRDefault="00C55007" w:rsidP="00B2057E">
      <w:pPr>
        <w:pStyle w:val="Vnbnnidung0"/>
        <w:tabs>
          <w:tab w:val="left" w:pos="1318"/>
        </w:tabs>
        <w:spacing w:after="120" w:line="240" w:lineRule="auto"/>
        <w:ind w:firstLine="720"/>
        <w:jc w:val="both"/>
        <w:rPr>
          <w:color w:val="0D0D0D" w:themeColor="text1" w:themeTint="F2"/>
          <w:sz w:val="20"/>
          <w:szCs w:val="20"/>
        </w:rPr>
      </w:pPr>
      <w:bookmarkStart w:id="116" w:name="bookmark130"/>
      <w:bookmarkEnd w:id="116"/>
      <w:r w:rsidRPr="00157E4A">
        <w:rPr>
          <w:color w:val="0D0D0D" w:themeColor="text1" w:themeTint="F2"/>
          <w:sz w:val="20"/>
          <w:szCs w:val="20"/>
          <w:lang w:val="en-US"/>
        </w:rPr>
        <w:t xml:space="preserve">6.3. </w:t>
      </w:r>
      <w:r w:rsidR="00023C62" w:rsidRPr="00157E4A">
        <w:rPr>
          <w:color w:val="0D0D0D" w:themeColor="text1" w:themeTint="F2"/>
          <w:sz w:val="20"/>
          <w:szCs w:val="20"/>
        </w:rPr>
        <w:t>Phần tử xuyên sáng phải tuân theo Điều 9 của TCVN 10888-1:2015 (IEC 60079-1:2014).</w:t>
      </w:r>
      <w:bookmarkStart w:id="117" w:name="bookmark131"/>
      <w:bookmarkEnd w:id="117"/>
    </w:p>
    <w:p w14:paraId="3D18065B" w14:textId="77777777" w:rsidR="00B61041" w:rsidRPr="00157E4A" w:rsidRDefault="00B2057E" w:rsidP="00B61041">
      <w:pPr>
        <w:pStyle w:val="Vnbnnidung0"/>
        <w:tabs>
          <w:tab w:val="left" w:pos="1318"/>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 </w:t>
      </w:r>
      <w:r w:rsidR="00023C62" w:rsidRPr="00157E4A">
        <w:rPr>
          <w:color w:val="0D0D0D" w:themeColor="text1" w:themeTint="F2"/>
          <w:sz w:val="20"/>
          <w:szCs w:val="20"/>
        </w:rPr>
        <w:t>Vật liệu chế tạo vỏ</w:t>
      </w:r>
      <w:bookmarkStart w:id="118" w:name="bookmark132"/>
      <w:bookmarkEnd w:id="118"/>
    </w:p>
    <w:p w14:paraId="5DB8A38E" w14:textId="77777777" w:rsidR="002C1D48" w:rsidRPr="00157E4A" w:rsidRDefault="00B61041" w:rsidP="00B61041">
      <w:pPr>
        <w:pStyle w:val="Vnbnnidung0"/>
        <w:tabs>
          <w:tab w:val="left" w:pos="1318"/>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6.4.1. </w:t>
      </w:r>
      <w:r w:rsidR="00023C62" w:rsidRPr="00157E4A">
        <w:rPr>
          <w:color w:val="0D0D0D" w:themeColor="text1" w:themeTint="F2"/>
          <w:sz w:val="20"/>
          <w:szCs w:val="20"/>
        </w:rPr>
        <w:t>Vật liệu phi kim loại được dùng để chế tạo các chi tiết, thành phần và các bộ phận của vỏ đèn chiếu sáng phòng nổ tuân thủ theo quy định tại Điều 7 của TCVN 10888-0:2015 (IEC 60079-0:2011).</w:t>
      </w:r>
    </w:p>
    <w:p w14:paraId="0F6757E7" w14:textId="77777777" w:rsidR="00540F54" w:rsidRPr="00157E4A" w:rsidRDefault="00B75583" w:rsidP="00540F54">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6.4.2. </w:t>
      </w:r>
      <w:r w:rsidR="00023C62" w:rsidRPr="00157E4A">
        <w:rPr>
          <w:color w:val="0D0D0D" w:themeColor="text1" w:themeTint="F2"/>
          <w:sz w:val="20"/>
          <w:szCs w:val="20"/>
        </w:rPr>
        <w:t>Vật liệu kim loại được dùng để chế tạo các ch</w:t>
      </w:r>
      <w:r w:rsidR="009D7F7F">
        <w:rPr>
          <w:color w:val="0D0D0D" w:themeColor="text1" w:themeTint="F2"/>
          <w:sz w:val="20"/>
          <w:szCs w:val="20"/>
          <w:lang w:val="en-US"/>
        </w:rPr>
        <w:t>i</w:t>
      </w:r>
      <w:r w:rsidR="00023C62" w:rsidRPr="00157E4A">
        <w:rPr>
          <w:color w:val="0D0D0D" w:themeColor="text1" w:themeTint="F2"/>
          <w:sz w:val="20"/>
          <w:szCs w:val="20"/>
        </w:rPr>
        <w:t xml:space="preserve"> tiết và các bộ phận của vỏ đèn chiếu sáng phòng nổ tuân thủ theo quy định tại Điều 8 của TCVN 10888-0:2015 (IEC 60079-0).</w:t>
      </w:r>
      <w:bookmarkStart w:id="119" w:name="bookmark134"/>
      <w:bookmarkEnd w:id="119"/>
    </w:p>
    <w:p w14:paraId="0AA4002E" w14:textId="77777777" w:rsidR="007D2A93" w:rsidRPr="00157E4A" w:rsidRDefault="00540F54" w:rsidP="007D2A93">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6.5. </w:t>
      </w:r>
      <w:r w:rsidR="00023C62" w:rsidRPr="00157E4A">
        <w:rPr>
          <w:color w:val="0D0D0D" w:themeColor="text1" w:themeTint="F2"/>
          <w:sz w:val="20"/>
          <w:szCs w:val="20"/>
        </w:rPr>
        <w:t>Các ống lót (sứ xuyên) phải tuân thủ theo quy định tại Điều 11 của TCVN 10888-0:2015 (IEC 60079-0:2011), điểm 13.7 cua TCVN 10888-1:2015 (IEC 60079-1:2011) và đảm bảo không bị hư hỏng trong quá trình đấu nối các dây dẫn điện.</w:t>
      </w:r>
      <w:bookmarkStart w:id="120" w:name="bookmark135"/>
      <w:bookmarkEnd w:id="120"/>
    </w:p>
    <w:p w14:paraId="50A78E38" w14:textId="77777777" w:rsidR="00BE4EDF" w:rsidRPr="00157E4A" w:rsidRDefault="007D2A93" w:rsidP="00BE4EDF">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6.6. </w:t>
      </w:r>
      <w:r w:rsidR="00023C62" w:rsidRPr="00157E4A">
        <w:rPr>
          <w:color w:val="0D0D0D" w:themeColor="text1" w:themeTint="F2"/>
          <w:sz w:val="20"/>
          <w:szCs w:val="20"/>
        </w:rPr>
        <w:t xml:space="preserve">Các phương tiện đấu nối và các khoang đấu cáp phải tuân thủ theo quy định tại Điều 14 </w:t>
      </w:r>
      <w:r w:rsidR="00C669B5" w:rsidRPr="00157E4A">
        <w:rPr>
          <w:color w:val="0D0D0D" w:themeColor="text1" w:themeTint="F2"/>
          <w:sz w:val="20"/>
          <w:szCs w:val="20"/>
          <w:lang w:val="en-US"/>
        </w:rPr>
        <w:t>và</w:t>
      </w:r>
      <w:r w:rsidR="00023C62" w:rsidRPr="00157E4A">
        <w:rPr>
          <w:color w:val="0D0D0D" w:themeColor="text1" w:themeTint="F2"/>
          <w:sz w:val="20"/>
          <w:szCs w:val="20"/>
        </w:rPr>
        <w:t xml:space="preserve"> Điều 15</w:t>
      </w:r>
      <w:r w:rsidR="00C669B5" w:rsidRPr="00157E4A">
        <w:rPr>
          <w:color w:val="0D0D0D" w:themeColor="text1" w:themeTint="F2"/>
          <w:sz w:val="20"/>
          <w:szCs w:val="20"/>
          <w:lang w:val="en-US"/>
        </w:rPr>
        <w:t xml:space="preserve"> </w:t>
      </w:r>
      <w:r w:rsidR="00023C62" w:rsidRPr="00157E4A">
        <w:rPr>
          <w:color w:val="0D0D0D" w:themeColor="text1" w:themeTint="F2"/>
          <w:sz w:val="20"/>
          <w:szCs w:val="20"/>
        </w:rPr>
        <w:t>của</w:t>
      </w:r>
      <w:r w:rsidR="00C669B5" w:rsidRPr="00157E4A">
        <w:rPr>
          <w:color w:val="0D0D0D" w:themeColor="text1" w:themeTint="F2"/>
          <w:sz w:val="20"/>
          <w:szCs w:val="20"/>
          <w:lang w:val="en-US"/>
        </w:rPr>
        <w:t xml:space="preserve"> </w:t>
      </w:r>
      <w:r w:rsidR="00023C62" w:rsidRPr="00157E4A">
        <w:rPr>
          <w:color w:val="0D0D0D" w:themeColor="text1" w:themeTint="F2"/>
          <w:sz w:val="20"/>
          <w:szCs w:val="20"/>
        </w:rPr>
        <w:t>TCVN 10888-0:2015 (IEC 60079-0:2011).</w:t>
      </w:r>
      <w:bookmarkStart w:id="121" w:name="bookmark136"/>
      <w:bookmarkEnd w:id="121"/>
    </w:p>
    <w:p w14:paraId="4707EC4F" w14:textId="77777777" w:rsidR="002C1D48" w:rsidRPr="00157E4A" w:rsidRDefault="00BE4EDF" w:rsidP="00BE4EDF">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6.7. </w:t>
      </w:r>
      <w:r w:rsidR="00023C62" w:rsidRPr="00157E4A">
        <w:rPr>
          <w:color w:val="0D0D0D" w:themeColor="text1" w:themeTint="F2"/>
          <w:sz w:val="20"/>
          <w:szCs w:val="20"/>
        </w:rPr>
        <w:t>Chỉ số phóng điện tương đối của vật liệu cách điện sử dụng trong đèn chiếu sáng phòng nổ phải tuân thủ theo quy định tại điểm 4.4.1 của IEC 60079-7:2017, chỉ số phóng điện tương đối của vật liệu cách điện rắn (CTI) theo quy định tại Bảng 4.</w:t>
      </w:r>
    </w:p>
    <w:p w14:paraId="1601771B" w14:textId="77777777" w:rsidR="002C1D48" w:rsidRPr="00157E4A" w:rsidRDefault="00023C62" w:rsidP="00AB12C0">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4. Chỉ số phóng điện tương đối của vật liệu cách điện rắn</w:t>
      </w:r>
    </w:p>
    <w:tbl>
      <w:tblPr>
        <w:tblOverlap w:val="never"/>
        <w:tblW w:w="5000" w:type="pct"/>
        <w:tblCellMar>
          <w:left w:w="10" w:type="dxa"/>
          <w:right w:w="10" w:type="dxa"/>
        </w:tblCellMar>
        <w:tblLook w:val="04A0" w:firstRow="1" w:lastRow="0" w:firstColumn="1" w:lastColumn="0" w:noHBand="0" w:noVBand="1"/>
      </w:tblPr>
      <w:tblGrid>
        <w:gridCol w:w="4218"/>
        <w:gridCol w:w="4792"/>
      </w:tblGrid>
      <w:tr w:rsidR="00BA4D0C" w:rsidRPr="00157E4A" w14:paraId="1FC656E3" w14:textId="77777777" w:rsidTr="00AB12C0">
        <w:trPr>
          <w:trHeight w:val="20"/>
        </w:trPr>
        <w:tc>
          <w:tcPr>
            <w:tcW w:w="2341" w:type="pct"/>
            <w:tcBorders>
              <w:top w:val="single" w:sz="4" w:space="0" w:color="auto"/>
              <w:left w:val="single" w:sz="4" w:space="0" w:color="auto"/>
            </w:tcBorders>
            <w:shd w:val="clear" w:color="auto" w:fill="FFFFFF"/>
            <w:vAlign w:val="center"/>
          </w:tcPr>
          <w:p w14:paraId="51430992"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vật liệu</w:t>
            </w:r>
          </w:p>
        </w:tc>
        <w:tc>
          <w:tcPr>
            <w:tcW w:w="2659" w:type="pct"/>
            <w:tcBorders>
              <w:top w:val="single" w:sz="4" w:space="0" w:color="auto"/>
              <w:left w:val="single" w:sz="4" w:space="0" w:color="auto"/>
              <w:right w:val="single" w:sz="4" w:space="0" w:color="auto"/>
            </w:tcBorders>
            <w:shd w:val="clear" w:color="auto" w:fill="FFFFFF"/>
            <w:vAlign w:val="center"/>
          </w:tcPr>
          <w:p w14:paraId="13D2F9D0"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Chỉ số phóng điện tương đối (CTI)</w:t>
            </w:r>
          </w:p>
        </w:tc>
      </w:tr>
      <w:tr w:rsidR="00BA4D0C" w:rsidRPr="00157E4A" w14:paraId="20469781" w14:textId="77777777" w:rsidTr="00AB12C0">
        <w:trPr>
          <w:trHeight w:val="20"/>
        </w:trPr>
        <w:tc>
          <w:tcPr>
            <w:tcW w:w="2341" w:type="pct"/>
            <w:tcBorders>
              <w:top w:val="single" w:sz="4" w:space="0" w:color="auto"/>
              <w:left w:val="single" w:sz="4" w:space="0" w:color="auto"/>
            </w:tcBorders>
            <w:shd w:val="clear" w:color="auto" w:fill="FFFFFF"/>
            <w:vAlign w:val="center"/>
          </w:tcPr>
          <w:p w14:paraId="17001065"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659" w:type="pct"/>
            <w:tcBorders>
              <w:top w:val="single" w:sz="4" w:space="0" w:color="auto"/>
              <w:left w:val="single" w:sz="4" w:space="0" w:color="auto"/>
              <w:right w:val="single" w:sz="4" w:space="0" w:color="auto"/>
            </w:tcBorders>
            <w:shd w:val="clear" w:color="auto" w:fill="FFFFFF"/>
            <w:vAlign w:val="center"/>
          </w:tcPr>
          <w:p w14:paraId="7881A291" w14:textId="77777777" w:rsidR="002C1D48" w:rsidRPr="00157E4A" w:rsidRDefault="00023C62" w:rsidP="008E38C8">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600 </w:t>
            </w:r>
            <w:r w:rsidR="008E38C8" w:rsidRPr="00157E4A">
              <w:rPr>
                <w:color w:val="0D0D0D" w:themeColor="text1" w:themeTint="F2"/>
                <w:sz w:val="20"/>
                <w:szCs w:val="20"/>
              </w:rPr>
              <w:t>≤</w:t>
            </w:r>
            <w:r w:rsidRPr="00157E4A">
              <w:rPr>
                <w:color w:val="0D0D0D" w:themeColor="text1" w:themeTint="F2"/>
                <w:sz w:val="20"/>
                <w:szCs w:val="20"/>
              </w:rPr>
              <w:t xml:space="preserve"> CTI</w:t>
            </w:r>
          </w:p>
        </w:tc>
      </w:tr>
      <w:tr w:rsidR="00BA4D0C" w:rsidRPr="00157E4A" w14:paraId="2D4CB6E0" w14:textId="77777777" w:rsidTr="00AB12C0">
        <w:trPr>
          <w:trHeight w:val="20"/>
        </w:trPr>
        <w:tc>
          <w:tcPr>
            <w:tcW w:w="2341" w:type="pct"/>
            <w:tcBorders>
              <w:top w:val="single" w:sz="4" w:space="0" w:color="auto"/>
              <w:left w:val="single" w:sz="4" w:space="0" w:color="auto"/>
            </w:tcBorders>
            <w:shd w:val="clear" w:color="auto" w:fill="FFFFFF"/>
            <w:vAlign w:val="center"/>
          </w:tcPr>
          <w:p w14:paraId="4F2EE908"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w:t>
            </w:r>
          </w:p>
        </w:tc>
        <w:tc>
          <w:tcPr>
            <w:tcW w:w="2659" w:type="pct"/>
            <w:tcBorders>
              <w:top w:val="single" w:sz="4" w:space="0" w:color="auto"/>
              <w:left w:val="single" w:sz="4" w:space="0" w:color="auto"/>
              <w:right w:val="single" w:sz="4" w:space="0" w:color="auto"/>
            </w:tcBorders>
            <w:shd w:val="clear" w:color="auto" w:fill="FFFFFF"/>
            <w:vAlign w:val="center"/>
          </w:tcPr>
          <w:p w14:paraId="55AEC873"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400 </w:t>
            </w:r>
            <w:r w:rsidR="008E38C8" w:rsidRPr="00157E4A">
              <w:rPr>
                <w:color w:val="0D0D0D" w:themeColor="text1" w:themeTint="F2"/>
                <w:sz w:val="20"/>
                <w:szCs w:val="20"/>
              </w:rPr>
              <w:t>≤</w:t>
            </w:r>
            <w:r w:rsidRPr="00157E4A">
              <w:rPr>
                <w:color w:val="0D0D0D" w:themeColor="text1" w:themeTint="F2"/>
                <w:sz w:val="20"/>
                <w:szCs w:val="20"/>
              </w:rPr>
              <w:t xml:space="preserve"> CTI &lt; 600</w:t>
            </w:r>
          </w:p>
        </w:tc>
      </w:tr>
      <w:tr w:rsidR="00BA4D0C" w:rsidRPr="00157E4A" w14:paraId="35362D83" w14:textId="77777777" w:rsidTr="00AB12C0">
        <w:trPr>
          <w:trHeight w:val="20"/>
        </w:trPr>
        <w:tc>
          <w:tcPr>
            <w:tcW w:w="2341" w:type="pct"/>
            <w:tcBorders>
              <w:top w:val="single" w:sz="4" w:space="0" w:color="auto"/>
              <w:left w:val="single" w:sz="4" w:space="0" w:color="auto"/>
            </w:tcBorders>
            <w:shd w:val="clear" w:color="auto" w:fill="FFFFFF"/>
            <w:vAlign w:val="center"/>
          </w:tcPr>
          <w:p w14:paraId="731073B5"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llla</w:t>
            </w:r>
          </w:p>
        </w:tc>
        <w:tc>
          <w:tcPr>
            <w:tcW w:w="2659" w:type="pct"/>
            <w:tcBorders>
              <w:top w:val="single" w:sz="4" w:space="0" w:color="auto"/>
              <w:left w:val="single" w:sz="4" w:space="0" w:color="auto"/>
              <w:right w:val="single" w:sz="4" w:space="0" w:color="auto"/>
            </w:tcBorders>
            <w:shd w:val="clear" w:color="auto" w:fill="FFFFFF"/>
            <w:vAlign w:val="center"/>
          </w:tcPr>
          <w:p w14:paraId="5933D9C5"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175</w:t>
            </w:r>
            <w:r w:rsidR="008E38C8" w:rsidRPr="00157E4A">
              <w:rPr>
                <w:color w:val="0D0D0D" w:themeColor="text1" w:themeTint="F2"/>
                <w:sz w:val="20"/>
                <w:szCs w:val="20"/>
                <w:lang w:val="en-US"/>
              </w:rPr>
              <w:t xml:space="preserve"> </w:t>
            </w:r>
            <w:r w:rsidR="008E38C8" w:rsidRPr="00157E4A">
              <w:rPr>
                <w:color w:val="0D0D0D" w:themeColor="text1" w:themeTint="F2"/>
                <w:sz w:val="20"/>
                <w:szCs w:val="20"/>
              </w:rPr>
              <w:t>≤</w:t>
            </w:r>
            <w:r w:rsidR="008E38C8" w:rsidRPr="00157E4A">
              <w:rPr>
                <w:color w:val="0D0D0D" w:themeColor="text1" w:themeTint="F2"/>
                <w:sz w:val="20"/>
                <w:szCs w:val="20"/>
                <w:lang w:val="en-US"/>
              </w:rPr>
              <w:t xml:space="preserve"> </w:t>
            </w:r>
            <w:r w:rsidRPr="00157E4A">
              <w:rPr>
                <w:color w:val="0D0D0D" w:themeColor="text1" w:themeTint="F2"/>
                <w:sz w:val="20"/>
                <w:szCs w:val="20"/>
              </w:rPr>
              <w:t>CTI &lt;400</w:t>
            </w:r>
          </w:p>
        </w:tc>
      </w:tr>
      <w:tr w:rsidR="00BA4D0C" w:rsidRPr="00157E4A" w14:paraId="1B78AF0E" w14:textId="77777777" w:rsidTr="00AB12C0">
        <w:trPr>
          <w:trHeight w:val="20"/>
        </w:trPr>
        <w:tc>
          <w:tcPr>
            <w:tcW w:w="2341" w:type="pct"/>
            <w:tcBorders>
              <w:top w:val="single" w:sz="4" w:space="0" w:color="auto"/>
              <w:left w:val="single" w:sz="4" w:space="0" w:color="auto"/>
              <w:bottom w:val="single" w:sz="4" w:space="0" w:color="auto"/>
            </w:tcBorders>
            <w:shd w:val="clear" w:color="auto" w:fill="FFFFFF"/>
            <w:vAlign w:val="center"/>
          </w:tcPr>
          <w:p w14:paraId="7A7CD759"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lllb</w:t>
            </w:r>
          </w:p>
        </w:tc>
        <w:tc>
          <w:tcPr>
            <w:tcW w:w="2659" w:type="pct"/>
            <w:tcBorders>
              <w:top w:val="single" w:sz="4" w:space="0" w:color="auto"/>
              <w:left w:val="single" w:sz="4" w:space="0" w:color="auto"/>
              <w:bottom w:val="single" w:sz="4" w:space="0" w:color="auto"/>
              <w:right w:val="single" w:sz="4" w:space="0" w:color="auto"/>
            </w:tcBorders>
            <w:shd w:val="clear" w:color="auto" w:fill="FFFFFF"/>
            <w:vAlign w:val="center"/>
          </w:tcPr>
          <w:p w14:paraId="225E6C97" w14:textId="77777777"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w:t>
            </w:r>
            <w:r w:rsidR="008E38C8" w:rsidRPr="00157E4A">
              <w:rPr>
                <w:color w:val="0D0D0D" w:themeColor="text1" w:themeTint="F2"/>
                <w:sz w:val="20"/>
                <w:szCs w:val="20"/>
                <w:lang w:val="en-US"/>
              </w:rPr>
              <w:t xml:space="preserve"> </w:t>
            </w:r>
            <w:r w:rsidR="008E38C8" w:rsidRPr="00157E4A">
              <w:rPr>
                <w:color w:val="0D0D0D" w:themeColor="text1" w:themeTint="F2"/>
                <w:sz w:val="20"/>
                <w:szCs w:val="20"/>
              </w:rPr>
              <w:t>≤</w:t>
            </w:r>
            <w:r w:rsidR="008E38C8" w:rsidRPr="00157E4A">
              <w:rPr>
                <w:color w:val="0D0D0D" w:themeColor="text1" w:themeTint="F2"/>
                <w:sz w:val="20"/>
                <w:szCs w:val="20"/>
                <w:lang w:val="en-US"/>
              </w:rPr>
              <w:t xml:space="preserve"> </w:t>
            </w:r>
            <w:r w:rsidRPr="00157E4A">
              <w:rPr>
                <w:color w:val="0D0D0D" w:themeColor="text1" w:themeTint="F2"/>
                <w:sz w:val="20"/>
                <w:szCs w:val="20"/>
              </w:rPr>
              <w:t>CTI &lt; 175</w:t>
            </w:r>
          </w:p>
        </w:tc>
      </w:tr>
    </w:tbl>
    <w:p w14:paraId="7FE06986" w14:textId="77777777" w:rsidR="00857832" w:rsidRPr="00157E4A" w:rsidRDefault="00023C62" w:rsidP="0085783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rPr>
        <w:t>Vật liệu cách điện được sử dụng trong các mạch điện làm việc ở điện áp vượt quá 250 V hoặc mang dòng điện lớn hơn 16 A phải có chỉ số CTI không nhỏ hơn 400.</w:t>
      </w:r>
      <w:bookmarkStart w:id="122" w:name="bookmark137"/>
      <w:bookmarkEnd w:id="122"/>
    </w:p>
    <w:p w14:paraId="5F3D37C8" w14:textId="77777777" w:rsidR="002C1D48" w:rsidRPr="00157E4A" w:rsidRDefault="00857832" w:rsidP="0085783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lastRenderedPageBreak/>
        <w:t xml:space="preserve">6.8. </w:t>
      </w:r>
      <w:r w:rsidR="00023C62" w:rsidRPr="00157E4A">
        <w:rPr>
          <w:color w:val="0D0D0D" w:themeColor="text1" w:themeTint="F2"/>
          <w:sz w:val="20"/>
          <w:szCs w:val="20"/>
        </w:rPr>
        <w:t>Các yêu cầu khe hở không khí và chiều dài đường rò</w:t>
      </w:r>
    </w:p>
    <w:p w14:paraId="4A91E878"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yêu cầu về khe hở không khí giữa các phần mang điện và chiều dài đường rò trên bề mặt cách điện tuân thủ theo quy định tại các điểm 4.3, điểm 4.4 của IEC 60079-7:2017 và theo quy định tại Bảng 5.</w:t>
      </w:r>
    </w:p>
    <w:p w14:paraId="5A902440" w14:textId="77777777" w:rsidR="002C1D48" w:rsidRPr="00157E4A" w:rsidRDefault="00023C62" w:rsidP="006C6AFF">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5. Khe hở không khí và chiều dài đường rò</w:t>
      </w:r>
    </w:p>
    <w:tbl>
      <w:tblPr>
        <w:tblOverlap w:val="never"/>
        <w:tblW w:w="5000" w:type="pct"/>
        <w:tblCellMar>
          <w:left w:w="10" w:type="dxa"/>
          <w:right w:w="10" w:type="dxa"/>
        </w:tblCellMar>
        <w:tblLook w:val="04A0" w:firstRow="1" w:lastRow="0" w:firstColumn="1" w:lastColumn="0" w:noHBand="0" w:noVBand="1"/>
      </w:tblPr>
      <w:tblGrid>
        <w:gridCol w:w="2286"/>
        <w:gridCol w:w="1618"/>
        <w:gridCol w:w="1721"/>
        <w:gridCol w:w="1541"/>
        <w:gridCol w:w="1833"/>
        <w:gridCol w:w="11"/>
      </w:tblGrid>
      <w:tr w:rsidR="00BA4D0C" w:rsidRPr="00157E4A" w14:paraId="1ADB6625" w14:textId="77777777" w:rsidTr="006C6AFF">
        <w:trPr>
          <w:trHeight w:val="20"/>
        </w:trPr>
        <w:tc>
          <w:tcPr>
            <w:tcW w:w="1269" w:type="pct"/>
            <w:vMerge w:val="restart"/>
            <w:tcBorders>
              <w:top w:val="single" w:sz="4" w:space="0" w:color="auto"/>
              <w:left w:val="single" w:sz="4" w:space="0" w:color="auto"/>
            </w:tcBorders>
            <w:shd w:val="clear" w:color="auto" w:fill="FFFFFF"/>
          </w:tcPr>
          <w:p w14:paraId="66CB913A"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danh định U</w:t>
            </w:r>
            <w:r w:rsidRPr="00157E4A">
              <w:rPr>
                <w:b/>
                <w:bCs/>
                <w:color w:val="0D0D0D" w:themeColor="text1" w:themeTint="F2"/>
                <w:sz w:val="20"/>
                <w:szCs w:val="20"/>
                <w:vertAlign w:val="subscript"/>
              </w:rPr>
              <w:t>e</w:t>
            </w:r>
          </w:p>
          <w:p w14:paraId="2A8F401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c>
          <w:tcPr>
            <w:tcW w:w="2708" w:type="pct"/>
            <w:gridSpan w:val="3"/>
            <w:tcBorders>
              <w:top w:val="single" w:sz="4" w:space="0" w:color="auto"/>
              <w:left w:val="single" w:sz="4" w:space="0" w:color="auto"/>
            </w:tcBorders>
            <w:shd w:val="clear" w:color="auto" w:fill="FFFFFF"/>
          </w:tcPr>
          <w:p w14:paraId="549A0938" w14:textId="77777777" w:rsidR="006C6AFF" w:rsidRPr="00157E4A" w:rsidRDefault="00023C62" w:rsidP="006C6AFF">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Chiều dài đường rò nhỏ nhấ</w:t>
            </w:r>
            <w:r w:rsidR="006C6AFF" w:rsidRPr="00157E4A">
              <w:rPr>
                <w:b/>
                <w:bCs/>
                <w:color w:val="0D0D0D" w:themeColor="text1" w:themeTint="F2"/>
                <w:sz w:val="20"/>
                <w:szCs w:val="20"/>
              </w:rPr>
              <w:t>t</w:t>
            </w:r>
          </w:p>
          <w:p w14:paraId="34608DE6"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023" w:type="pct"/>
            <w:gridSpan w:val="2"/>
            <w:vMerge w:val="restart"/>
            <w:tcBorders>
              <w:top w:val="single" w:sz="4" w:space="0" w:color="auto"/>
              <w:left w:val="single" w:sz="4" w:space="0" w:color="auto"/>
              <w:right w:val="single" w:sz="4" w:space="0" w:color="auto"/>
            </w:tcBorders>
            <w:shd w:val="clear" w:color="auto" w:fill="FFFFFF"/>
          </w:tcPr>
          <w:p w14:paraId="77308140"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Khe hở không khí nhỏ nhấ</w:t>
            </w:r>
            <w:r w:rsidR="006C6AFF" w:rsidRPr="00157E4A">
              <w:rPr>
                <w:b/>
                <w:bCs/>
                <w:color w:val="0D0D0D" w:themeColor="text1" w:themeTint="F2"/>
                <w:sz w:val="20"/>
                <w:szCs w:val="20"/>
              </w:rPr>
              <w:t>t</w:t>
            </w:r>
            <w:r w:rsidR="006C6AFF" w:rsidRPr="00157E4A">
              <w:rPr>
                <w:b/>
                <w:bCs/>
                <w:color w:val="0D0D0D" w:themeColor="text1" w:themeTint="F2"/>
                <w:sz w:val="20"/>
                <w:szCs w:val="20"/>
                <w:lang w:val="en-US"/>
              </w:rPr>
              <w:t xml:space="preserve"> </w:t>
            </w:r>
            <w:r w:rsidRPr="00157E4A">
              <w:rPr>
                <w:b/>
                <w:bCs/>
                <w:color w:val="0D0D0D" w:themeColor="text1" w:themeTint="F2"/>
                <w:sz w:val="20"/>
                <w:szCs w:val="20"/>
              </w:rPr>
              <w:t>(mm)</w:t>
            </w:r>
          </w:p>
        </w:tc>
      </w:tr>
      <w:tr w:rsidR="00BA4D0C" w:rsidRPr="00157E4A" w14:paraId="0FDE1DAB" w14:textId="77777777" w:rsidTr="006C6AFF">
        <w:trPr>
          <w:trHeight w:val="20"/>
        </w:trPr>
        <w:tc>
          <w:tcPr>
            <w:tcW w:w="1269" w:type="pct"/>
            <w:vMerge/>
            <w:tcBorders>
              <w:left w:val="single" w:sz="4" w:space="0" w:color="auto"/>
            </w:tcBorders>
            <w:shd w:val="clear" w:color="auto" w:fill="FFFFFF"/>
          </w:tcPr>
          <w:p w14:paraId="6DEA5083" w14:textId="77777777" w:rsidR="002C1D48" w:rsidRPr="00157E4A" w:rsidRDefault="002C1D48" w:rsidP="006C6AFF">
            <w:pPr>
              <w:jc w:val="center"/>
              <w:rPr>
                <w:rFonts w:ascii="Arial" w:hAnsi="Arial" w:cs="Arial"/>
                <w:color w:val="0D0D0D" w:themeColor="text1" w:themeTint="F2"/>
                <w:sz w:val="20"/>
                <w:szCs w:val="20"/>
              </w:rPr>
            </w:pPr>
          </w:p>
        </w:tc>
        <w:tc>
          <w:tcPr>
            <w:tcW w:w="2708" w:type="pct"/>
            <w:gridSpan w:val="3"/>
            <w:tcBorders>
              <w:top w:val="single" w:sz="4" w:space="0" w:color="auto"/>
              <w:left w:val="single" w:sz="4" w:space="0" w:color="auto"/>
            </w:tcBorders>
            <w:shd w:val="clear" w:color="auto" w:fill="FFFFFF"/>
          </w:tcPr>
          <w:p w14:paraId="511F9ED6"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vật liệu</w:t>
            </w:r>
          </w:p>
        </w:tc>
        <w:tc>
          <w:tcPr>
            <w:tcW w:w="1023" w:type="pct"/>
            <w:gridSpan w:val="2"/>
            <w:vMerge/>
            <w:tcBorders>
              <w:left w:val="single" w:sz="4" w:space="0" w:color="auto"/>
              <w:right w:val="single" w:sz="4" w:space="0" w:color="auto"/>
            </w:tcBorders>
            <w:shd w:val="clear" w:color="auto" w:fill="FFFFFF"/>
          </w:tcPr>
          <w:p w14:paraId="451D4B4A" w14:textId="77777777" w:rsidR="002C1D48" w:rsidRPr="00157E4A" w:rsidRDefault="002C1D48" w:rsidP="006C6AFF">
            <w:pPr>
              <w:jc w:val="center"/>
              <w:rPr>
                <w:rFonts w:ascii="Arial" w:hAnsi="Arial" w:cs="Arial"/>
                <w:color w:val="0D0D0D" w:themeColor="text1" w:themeTint="F2"/>
                <w:sz w:val="20"/>
                <w:szCs w:val="20"/>
              </w:rPr>
            </w:pPr>
          </w:p>
        </w:tc>
      </w:tr>
      <w:tr w:rsidR="00BA4D0C" w:rsidRPr="00157E4A" w14:paraId="799302D2" w14:textId="77777777" w:rsidTr="006C6AFF">
        <w:trPr>
          <w:trHeight w:val="20"/>
        </w:trPr>
        <w:tc>
          <w:tcPr>
            <w:tcW w:w="1269" w:type="pct"/>
            <w:vMerge/>
            <w:tcBorders>
              <w:left w:val="single" w:sz="4" w:space="0" w:color="auto"/>
            </w:tcBorders>
            <w:shd w:val="clear" w:color="auto" w:fill="FFFFFF"/>
          </w:tcPr>
          <w:p w14:paraId="5724DD0C" w14:textId="77777777" w:rsidR="002C1D48" w:rsidRPr="00157E4A" w:rsidRDefault="002C1D48" w:rsidP="006C6AFF">
            <w:pPr>
              <w:jc w:val="center"/>
              <w:rPr>
                <w:rFonts w:ascii="Arial" w:hAnsi="Arial" w:cs="Arial"/>
                <w:color w:val="0D0D0D" w:themeColor="text1" w:themeTint="F2"/>
                <w:sz w:val="20"/>
                <w:szCs w:val="20"/>
              </w:rPr>
            </w:pPr>
          </w:p>
        </w:tc>
        <w:tc>
          <w:tcPr>
            <w:tcW w:w="1853" w:type="pct"/>
            <w:gridSpan w:val="2"/>
            <w:tcBorders>
              <w:top w:val="single" w:sz="4" w:space="0" w:color="auto"/>
              <w:left w:val="single" w:sz="4" w:space="0" w:color="auto"/>
            </w:tcBorders>
            <w:shd w:val="clear" w:color="auto" w:fill="FFFFFF"/>
          </w:tcPr>
          <w:p w14:paraId="3C40EA7A" w14:textId="77777777" w:rsidR="002C1D48" w:rsidRPr="00157E4A" w:rsidRDefault="00023C62" w:rsidP="006C6AFF">
            <w:pPr>
              <w:pStyle w:val="Khc0"/>
              <w:tabs>
                <w:tab w:val="left" w:pos="1603"/>
              </w:tabs>
              <w:spacing w:after="0" w:line="240" w:lineRule="auto"/>
              <w:ind w:firstLine="0"/>
              <w:jc w:val="center"/>
              <w:rPr>
                <w:color w:val="0D0D0D" w:themeColor="text1" w:themeTint="F2"/>
                <w:sz w:val="20"/>
                <w:szCs w:val="20"/>
              </w:rPr>
            </w:pPr>
            <w:r w:rsidRPr="00157E4A">
              <w:rPr>
                <w:color w:val="0D0D0D" w:themeColor="text1" w:themeTint="F2"/>
                <w:sz w:val="20"/>
                <w:szCs w:val="20"/>
              </w:rPr>
              <w:t>I</w:t>
            </w:r>
            <w:r w:rsidRPr="00157E4A">
              <w:rPr>
                <w:color w:val="0D0D0D" w:themeColor="text1" w:themeTint="F2"/>
                <w:sz w:val="20"/>
                <w:szCs w:val="20"/>
              </w:rPr>
              <w:tab/>
              <w:t>II</w:t>
            </w:r>
          </w:p>
        </w:tc>
        <w:tc>
          <w:tcPr>
            <w:tcW w:w="855" w:type="pct"/>
            <w:tcBorders>
              <w:top w:val="single" w:sz="4" w:space="0" w:color="auto"/>
              <w:left w:val="single" w:sz="4" w:space="0" w:color="auto"/>
            </w:tcBorders>
            <w:shd w:val="clear" w:color="auto" w:fill="FFFFFF"/>
          </w:tcPr>
          <w:p w14:paraId="21703159"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llla</w:t>
            </w:r>
          </w:p>
        </w:tc>
        <w:tc>
          <w:tcPr>
            <w:tcW w:w="1023" w:type="pct"/>
            <w:gridSpan w:val="2"/>
            <w:tcBorders>
              <w:top w:val="single" w:sz="4" w:space="0" w:color="auto"/>
              <w:left w:val="single" w:sz="4" w:space="0" w:color="auto"/>
              <w:right w:val="single" w:sz="4" w:space="0" w:color="auto"/>
            </w:tcBorders>
            <w:shd w:val="clear" w:color="auto" w:fill="FFFFFF"/>
          </w:tcPr>
          <w:p w14:paraId="6821F3CE" w14:textId="77777777" w:rsidR="002C1D48" w:rsidRPr="00157E4A" w:rsidRDefault="002C1D48" w:rsidP="006C6AFF">
            <w:pPr>
              <w:jc w:val="center"/>
              <w:rPr>
                <w:rFonts w:ascii="Arial" w:hAnsi="Arial" w:cs="Arial"/>
                <w:color w:val="0D0D0D" w:themeColor="text1" w:themeTint="F2"/>
                <w:sz w:val="20"/>
                <w:szCs w:val="20"/>
              </w:rPr>
            </w:pPr>
          </w:p>
        </w:tc>
      </w:tr>
      <w:tr w:rsidR="00BA4D0C" w:rsidRPr="00157E4A" w14:paraId="5D35F67F" w14:textId="77777777" w:rsidTr="006C6AFF">
        <w:trPr>
          <w:trHeight w:val="20"/>
        </w:trPr>
        <w:tc>
          <w:tcPr>
            <w:tcW w:w="1269" w:type="pct"/>
            <w:tcBorders>
              <w:top w:val="single" w:sz="4" w:space="0" w:color="auto"/>
              <w:left w:val="single" w:sz="4" w:space="0" w:color="auto"/>
            </w:tcBorders>
            <w:shd w:val="clear" w:color="auto" w:fill="FFFFFF"/>
          </w:tcPr>
          <w:p w14:paraId="17E01C1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c>
          <w:tcPr>
            <w:tcW w:w="898" w:type="pct"/>
            <w:tcBorders>
              <w:top w:val="single" w:sz="4" w:space="0" w:color="auto"/>
              <w:left w:val="single" w:sz="4" w:space="0" w:color="auto"/>
            </w:tcBorders>
            <w:shd w:val="clear" w:color="auto" w:fill="FFFFFF"/>
          </w:tcPr>
          <w:p w14:paraId="0BA2641E"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14:paraId="6FE78A7E"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14:paraId="20B8FB70"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14:paraId="7392AE4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14:paraId="3DFAECD8" w14:textId="77777777" w:rsidTr="006C6AFF">
        <w:trPr>
          <w:trHeight w:val="20"/>
        </w:trPr>
        <w:tc>
          <w:tcPr>
            <w:tcW w:w="1269" w:type="pct"/>
            <w:tcBorders>
              <w:top w:val="single" w:sz="4" w:space="0" w:color="auto"/>
              <w:left w:val="single" w:sz="4" w:space="0" w:color="auto"/>
            </w:tcBorders>
            <w:shd w:val="clear" w:color="auto" w:fill="FFFFFF"/>
          </w:tcPr>
          <w:p w14:paraId="7A3E5241"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12,5</w:t>
            </w:r>
          </w:p>
        </w:tc>
        <w:tc>
          <w:tcPr>
            <w:tcW w:w="898" w:type="pct"/>
            <w:tcBorders>
              <w:top w:val="single" w:sz="4" w:space="0" w:color="auto"/>
              <w:left w:val="single" w:sz="4" w:space="0" w:color="auto"/>
            </w:tcBorders>
            <w:shd w:val="clear" w:color="auto" w:fill="FFFFFF"/>
          </w:tcPr>
          <w:p w14:paraId="43E68BF0"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14:paraId="7E9347A2"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14:paraId="732FFCB2"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14:paraId="12FE39C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14:paraId="592834D9" w14:textId="77777777" w:rsidTr="006C6AFF">
        <w:trPr>
          <w:trHeight w:val="20"/>
        </w:trPr>
        <w:tc>
          <w:tcPr>
            <w:tcW w:w="1269" w:type="pct"/>
            <w:tcBorders>
              <w:top w:val="single" w:sz="4" w:space="0" w:color="auto"/>
              <w:left w:val="single" w:sz="4" w:space="0" w:color="auto"/>
            </w:tcBorders>
            <w:shd w:val="clear" w:color="auto" w:fill="FFFFFF"/>
          </w:tcPr>
          <w:p w14:paraId="5E5CEFB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98" w:type="pct"/>
            <w:tcBorders>
              <w:top w:val="single" w:sz="4" w:space="0" w:color="auto"/>
              <w:left w:val="single" w:sz="4" w:space="0" w:color="auto"/>
            </w:tcBorders>
            <w:shd w:val="clear" w:color="auto" w:fill="FFFFFF"/>
          </w:tcPr>
          <w:p w14:paraId="2E65F44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14:paraId="1858769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14:paraId="14C99CC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14:paraId="15903AB0"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14:paraId="7535BF9D" w14:textId="77777777" w:rsidTr="006C6AFF">
        <w:trPr>
          <w:trHeight w:val="20"/>
        </w:trPr>
        <w:tc>
          <w:tcPr>
            <w:tcW w:w="1269" w:type="pct"/>
            <w:tcBorders>
              <w:top w:val="single" w:sz="4" w:space="0" w:color="auto"/>
              <w:left w:val="single" w:sz="4" w:space="0" w:color="auto"/>
            </w:tcBorders>
            <w:shd w:val="clear" w:color="auto" w:fill="FFFFFF"/>
          </w:tcPr>
          <w:p w14:paraId="76804A89"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c>
          <w:tcPr>
            <w:tcW w:w="898" w:type="pct"/>
            <w:tcBorders>
              <w:top w:val="single" w:sz="4" w:space="0" w:color="auto"/>
              <w:left w:val="single" w:sz="4" w:space="0" w:color="auto"/>
            </w:tcBorders>
            <w:shd w:val="clear" w:color="auto" w:fill="FFFFFF"/>
          </w:tcPr>
          <w:p w14:paraId="32B8649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14:paraId="66F7508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14:paraId="38D8AE1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14:paraId="6B9CB0C1"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14:paraId="45C1B85E" w14:textId="77777777" w:rsidTr="006C6AFF">
        <w:trPr>
          <w:trHeight w:val="20"/>
        </w:trPr>
        <w:tc>
          <w:tcPr>
            <w:tcW w:w="1269" w:type="pct"/>
            <w:tcBorders>
              <w:top w:val="single" w:sz="4" w:space="0" w:color="auto"/>
              <w:left w:val="single" w:sz="4" w:space="0" w:color="auto"/>
            </w:tcBorders>
            <w:shd w:val="clear" w:color="auto" w:fill="FFFFFF"/>
          </w:tcPr>
          <w:p w14:paraId="2A04F2A2"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898" w:type="pct"/>
            <w:tcBorders>
              <w:top w:val="single" w:sz="4" w:space="0" w:color="auto"/>
              <w:left w:val="single" w:sz="4" w:space="0" w:color="auto"/>
            </w:tcBorders>
            <w:shd w:val="clear" w:color="auto" w:fill="FFFFFF"/>
          </w:tcPr>
          <w:p w14:paraId="1ADCE96D"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955" w:type="pct"/>
            <w:tcBorders>
              <w:top w:val="single" w:sz="4" w:space="0" w:color="auto"/>
              <w:left w:val="single" w:sz="4" w:space="0" w:color="auto"/>
            </w:tcBorders>
            <w:shd w:val="clear" w:color="auto" w:fill="FFFFFF"/>
          </w:tcPr>
          <w:p w14:paraId="27F3B36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855" w:type="pct"/>
            <w:tcBorders>
              <w:top w:val="single" w:sz="4" w:space="0" w:color="auto"/>
              <w:left w:val="single" w:sz="4" w:space="0" w:color="auto"/>
            </w:tcBorders>
            <w:shd w:val="clear" w:color="auto" w:fill="FFFFFF"/>
          </w:tcPr>
          <w:p w14:paraId="4B35F76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1023" w:type="pct"/>
            <w:gridSpan w:val="2"/>
            <w:tcBorders>
              <w:top w:val="single" w:sz="4" w:space="0" w:color="auto"/>
              <w:left w:val="single" w:sz="4" w:space="0" w:color="auto"/>
              <w:right w:val="single" w:sz="4" w:space="0" w:color="auto"/>
            </w:tcBorders>
            <w:shd w:val="clear" w:color="auto" w:fill="FFFFFF"/>
          </w:tcPr>
          <w:p w14:paraId="70609F0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r>
      <w:tr w:rsidR="00BA4D0C" w:rsidRPr="00157E4A" w14:paraId="5DE2949D" w14:textId="77777777" w:rsidTr="006C6AFF">
        <w:trPr>
          <w:trHeight w:val="20"/>
        </w:trPr>
        <w:tc>
          <w:tcPr>
            <w:tcW w:w="1269" w:type="pct"/>
            <w:tcBorders>
              <w:top w:val="single" w:sz="4" w:space="0" w:color="auto"/>
              <w:left w:val="single" w:sz="4" w:space="0" w:color="auto"/>
              <w:bottom w:val="single" w:sz="4" w:space="0" w:color="auto"/>
            </w:tcBorders>
            <w:shd w:val="clear" w:color="auto" w:fill="FFFFFF"/>
          </w:tcPr>
          <w:p w14:paraId="33CACC7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898" w:type="pct"/>
            <w:tcBorders>
              <w:top w:val="single" w:sz="4" w:space="0" w:color="auto"/>
              <w:left w:val="single" w:sz="4" w:space="0" w:color="auto"/>
              <w:bottom w:val="single" w:sz="4" w:space="0" w:color="auto"/>
            </w:tcBorders>
            <w:shd w:val="clear" w:color="auto" w:fill="FFFFFF"/>
          </w:tcPr>
          <w:p w14:paraId="06137ED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955" w:type="pct"/>
            <w:tcBorders>
              <w:top w:val="single" w:sz="4" w:space="0" w:color="auto"/>
              <w:left w:val="single" w:sz="4" w:space="0" w:color="auto"/>
              <w:bottom w:val="single" w:sz="4" w:space="0" w:color="auto"/>
            </w:tcBorders>
            <w:shd w:val="clear" w:color="auto" w:fill="FFFFFF"/>
          </w:tcPr>
          <w:p w14:paraId="34F52CF6"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855" w:type="pct"/>
            <w:tcBorders>
              <w:top w:val="single" w:sz="4" w:space="0" w:color="auto"/>
              <w:left w:val="single" w:sz="4" w:space="0" w:color="auto"/>
              <w:bottom w:val="single" w:sz="4" w:space="0" w:color="auto"/>
            </w:tcBorders>
            <w:shd w:val="clear" w:color="auto" w:fill="FFFFFF"/>
          </w:tcPr>
          <w:p w14:paraId="3CCA97B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1023" w:type="pct"/>
            <w:gridSpan w:val="2"/>
            <w:tcBorders>
              <w:top w:val="single" w:sz="4" w:space="0" w:color="auto"/>
              <w:left w:val="single" w:sz="4" w:space="0" w:color="auto"/>
              <w:bottom w:val="single" w:sz="4" w:space="0" w:color="auto"/>
              <w:right w:val="single" w:sz="4" w:space="0" w:color="auto"/>
            </w:tcBorders>
            <w:shd w:val="clear" w:color="auto" w:fill="FFFFFF"/>
          </w:tcPr>
          <w:p w14:paraId="432AD96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r>
      <w:tr w:rsidR="00BA4D0C" w:rsidRPr="00157E4A" w14:paraId="7BFF80B1"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586C2938"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c>
          <w:tcPr>
            <w:tcW w:w="898" w:type="pct"/>
            <w:tcBorders>
              <w:top w:val="single" w:sz="4" w:space="0" w:color="auto"/>
              <w:left w:val="single" w:sz="4" w:space="0" w:color="auto"/>
            </w:tcBorders>
            <w:shd w:val="clear" w:color="auto" w:fill="FFFFFF"/>
          </w:tcPr>
          <w:p w14:paraId="48762F8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c>
          <w:tcPr>
            <w:tcW w:w="955" w:type="pct"/>
            <w:tcBorders>
              <w:top w:val="single" w:sz="4" w:space="0" w:color="auto"/>
              <w:left w:val="single" w:sz="4" w:space="0" w:color="auto"/>
            </w:tcBorders>
            <w:shd w:val="clear" w:color="auto" w:fill="FFFFFF"/>
          </w:tcPr>
          <w:p w14:paraId="790ADE6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c>
          <w:tcPr>
            <w:tcW w:w="855" w:type="pct"/>
            <w:tcBorders>
              <w:top w:val="single" w:sz="4" w:space="0" w:color="auto"/>
              <w:left w:val="single" w:sz="4" w:space="0" w:color="auto"/>
            </w:tcBorders>
            <w:shd w:val="clear" w:color="auto" w:fill="FFFFFF"/>
          </w:tcPr>
          <w:p w14:paraId="31031FBD"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3,0</w:t>
            </w:r>
          </w:p>
        </w:tc>
        <w:tc>
          <w:tcPr>
            <w:tcW w:w="1017" w:type="pct"/>
            <w:tcBorders>
              <w:top w:val="single" w:sz="4" w:space="0" w:color="auto"/>
              <w:left w:val="single" w:sz="4" w:space="0" w:color="auto"/>
              <w:right w:val="single" w:sz="4" w:space="0" w:color="auto"/>
            </w:tcBorders>
            <w:shd w:val="clear" w:color="auto" w:fill="FFFFFF"/>
          </w:tcPr>
          <w:p w14:paraId="5FE5551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r>
      <w:tr w:rsidR="00BA4D0C" w:rsidRPr="00157E4A" w14:paraId="163DE558"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13F8FEDD"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898" w:type="pct"/>
            <w:tcBorders>
              <w:top w:val="single" w:sz="4" w:space="0" w:color="auto"/>
              <w:left w:val="single" w:sz="4" w:space="0" w:color="auto"/>
            </w:tcBorders>
            <w:shd w:val="clear" w:color="auto" w:fill="FFFFFF"/>
          </w:tcPr>
          <w:p w14:paraId="525621CD"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c>
          <w:tcPr>
            <w:tcW w:w="955" w:type="pct"/>
            <w:tcBorders>
              <w:top w:val="single" w:sz="4" w:space="0" w:color="auto"/>
              <w:left w:val="single" w:sz="4" w:space="0" w:color="auto"/>
            </w:tcBorders>
            <w:shd w:val="clear" w:color="auto" w:fill="FFFFFF"/>
          </w:tcPr>
          <w:p w14:paraId="4D5B942E"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2,6</w:t>
            </w:r>
          </w:p>
        </w:tc>
        <w:tc>
          <w:tcPr>
            <w:tcW w:w="855" w:type="pct"/>
            <w:tcBorders>
              <w:top w:val="single" w:sz="4" w:space="0" w:color="auto"/>
              <w:left w:val="single" w:sz="4" w:space="0" w:color="auto"/>
            </w:tcBorders>
            <w:shd w:val="clear" w:color="auto" w:fill="FFFFFF"/>
          </w:tcPr>
          <w:p w14:paraId="4D50995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3,4</w:t>
            </w:r>
          </w:p>
        </w:tc>
        <w:tc>
          <w:tcPr>
            <w:tcW w:w="1017" w:type="pct"/>
            <w:tcBorders>
              <w:top w:val="single" w:sz="4" w:space="0" w:color="auto"/>
              <w:left w:val="single" w:sz="4" w:space="0" w:color="auto"/>
              <w:right w:val="single" w:sz="4" w:space="0" w:color="auto"/>
            </w:tcBorders>
            <w:shd w:val="clear" w:color="auto" w:fill="FFFFFF"/>
          </w:tcPr>
          <w:p w14:paraId="2817059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r>
      <w:tr w:rsidR="00BA4D0C" w:rsidRPr="00157E4A" w14:paraId="6029B9A3"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5F942DFE"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898" w:type="pct"/>
            <w:tcBorders>
              <w:top w:val="single" w:sz="4" w:space="0" w:color="auto"/>
              <w:left w:val="single" w:sz="4" w:space="0" w:color="auto"/>
            </w:tcBorders>
            <w:shd w:val="clear" w:color="auto" w:fill="FFFFFF"/>
          </w:tcPr>
          <w:p w14:paraId="52B55EF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c>
          <w:tcPr>
            <w:tcW w:w="955" w:type="pct"/>
            <w:tcBorders>
              <w:top w:val="single" w:sz="4" w:space="0" w:color="auto"/>
              <w:left w:val="single" w:sz="4" w:space="0" w:color="auto"/>
            </w:tcBorders>
            <w:shd w:val="clear" w:color="auto" w:fill="FFFFFF"/>
          </w:tcPr>
          <w:p w14:paraId="1309D11A"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2,6</w:t>
            </w:r>
          </w:p>
        </w:tc>
        <w:tc>
          <w:tcPr>
            <w:tcW w:w="855" w:type="pct"/>
            <w:tcBorders>
              <w:top w:val="single" w:sz="4" w:space="0" w:color="auto"/>
              <w:left w:val="single" w:sz="4" w:space="0" w:color="auto"/>
            </w:tcBorders>
            <w:shd w:val="clear" w:color="auto" w:fill="FFFFFF"/>
          </w:tcPr>
          <w:p w14:paraId="7AA786F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3,4</w:t>
            </w:r>
          </w:p>
        </w:tc>
        <w:tc>
          <w:tcPr>
            <w:tcW w:w="1017" w:type="pct"/>
            <w:tcBorders>
              <w:top w:val="single" w:sz="4" w:space="0" w:color="auto"/>
              <w:left w:val="single" w:sz="4" w:space="0" w:color="auto"/>
              <w:right w:val="single" w:sz="4" w:space="0" w:color="auto"/>
            </w:tcBorders>
            <w:shd w:val="clear" w:color="auto" w:fill="FFFFFF"/>
          </w:tcPr>
          <w:p w14:paraId="07F1BE99"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r>
      <w:tr w:rsidR="00BA4D0C" w:rsidRPr="00157E4A" w14:paraId="6285AF04"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3BC39C0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80</w:t>
            </w:r>
          </w:p>
        </w:tc>
        <w:tc>
          <w:tcPr>
            <w:tcW w:w="898" w:type="pct"/>
            <w:tcBorders>
              <w:top w:val="single" w:sz="4" w:space="0" w:color="auto"/>
              <w:left w:val="single" w:sz="4" w:space="0" w:color="auto"/>
            </w:tcBorders>
            <w:shd w:val="clear" w:color="auto" w:fill="FFFFFF"/>
          </w:tcPr>
          <w:p w14:paraId="5A465F89"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2,2</w:t>
            </w:r>
          </w:p>
        </w:tc>
        <w:tc>
          <w:tcPr>
            <w:tcW w:w="955" w:type="pct"/>
            <w:tcBorders>
              <w:top w:val="single" w:sz="4" w:space="0" w:color="auto"/>
              <w:left w:val="single" w:sz="4" w:space="0" w:color="auto"/>
            </w:tcBorders>
            <w:shd w:val="clear" w:color="auto" w:fill="FFFFFF"/>
          </w:tcPr>
          <w:p w14:paraId="58CBE92E"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2,8</w:t>
            </w:r>
          </w:p>
        </w:tc>
        <w:tc>
          <w:tcPr>
            <w:tcW w:w="855" w:type="pct"/>
            <w:tcBorders>
              <w:top w:val="single" w:sz="4" w:space="0" w:color="auto"/>
              <w:left w:val="single" w:sz="4" w:space="0" w:color="auto"/>
            </w:tcBorders>
            <w:shd w:val="clear" w:color="auto" w:fill="FFFFFF"/>
          </w:tcPr>
          <w:p w14:paraId="21BD5E7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3,6</w:t>
            </w:r>
          </w:p>
        </w:tc>
        <w:tc>
          <w:tcPr>
            <w:tcW w:w="1017" w:type="pct"/>
            <w:tcBorders>
              <w:top w:val="single" w:sz="4" w:space="0" w:color="auto"/>
              <w:left w:val="single" w:sz="4" w:space="0" w:color="auto"/>
              <w:right w:val="single" w:sz="4" w:space="0" w:color="auto"/>
            </w:tcBorders>
            <w:shd w:val="clear" w:color="auto" w:fill="FFFFFF"/>
          </w:tcPr>
          <w:p w14:paraId="78DD72A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2,2</w:t>
            </w:r>
          </w:p>
        </w:tc>
      </w:tr>
      <w:tr w:rsidR="00BA4D0C" w:rsidRPr="00157E4A" w14:paraId="70E390C0"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3D9807A4"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w:t>
            </w:r>
          </w:p>
        </w:tc>
        <w:tc>
          <w:tcPr>
            <w:tcW w:w="898" w:type="pct"/>
            <w:tcBorders>
              <w:top w:val="single" w:sz="4" w:space="0" w:color="auto"/>
              <w:left w:val="single" w:sz="4" w:space="0" w:color="auto"/>
            </w:tcBorders>
            <w:shd w:val="clear" w:color="auto" w:fill="FFFFFF"/>
          </w:tcPr>
          <w:p w14:paraId="0C69FA98"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c>
          <w:tcPr>
            <w:tcW w:w="955" w:type="pct"/>
            <w:tcBorders>
              <w:top w:val="single" w:sz="4" w:space="0" w:color="auto"/>
              <w:left w:val="single" w:sz="4" w:space="0" w:color="auto"/>
            </w:tcBorders>
            <w:shd w:val="clear" w:color="auto" w:fill="FFFFFF"/>
          </w:tcPr>
          <w:p w14:paraId="58BF4ECB"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3,0</w:t>
            </w:r>
          </w:p>
        </w:tc>
        <w:tc>
          <w:tcPr>
            <w:tcW w:w="855" w:type="pct"/>
            <w:tcBorders>
              <w:top w:val="single" w:sz="4" w:space="0" w:color="auto"/>
              <w:left w:val="single" w:sz="4" w:space="0" w:color="auto"/>
            </w:tcBorders>
            <w:shd w:val="clear" w:color="auto" w:fill="FFFFFF"/>
          </w:tcPr>
          <w:p w14:paraId="3E3E96B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3,8</w:t>
            </w:r>
          </w:p>
        </w:tc>
        <w:tc>
          <w:tcPr>
            <w:tcW w:w="1017" w:type="pct"/>
            <w:tcBorders>
              <w:top w:val="single" w:sz="4" w:space="0" w:color="auto"/>
              <w:left w:val="single" w:sz="4" w:space="0" w:color="auto"/>
              <w:right w:val="single" w:sz="4" w:space="0" w:color="auto"/>
            </w:tcBorders>
            <w:shd w:val="clear" w:color="auto" w:fill="FFFFFF"/>
          </w:tcPr>
          <w:p w14:paraId="0228C39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r>
      <w:tr w:rsidR="00BA4D0C" w:rsidRPr="00157E4A" w14:paraId="6B25FB20"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6535185A"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125</w:t>
            </w:r>
          </w:p>
        </w:tc>
        <w:tc>
          <w:tcPr>
            <w:tcW w:w="898" w:type="pct"/>
            <w:tcBorders>
              <w:top w:val="single" w:sz="4" w:space="0" w:color="auto"/>
              <w:left w:val="single" w:sz="4" w:space="0" w:color="auto"/>
            </w:tcBorders>
            <w:shd w:val="clear" w:color="auto" w:fill="FFFFFF"/>
          </w:tcPr>
          <w:p w14:paraId="40F4162D"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955" w:type="pct"/>
            <w:tcBorders>
              <w:top w:val="single" w:sz="4" w:space="0" w:color="auto"/>
              <w:left w:val="single" w:sz="4" w:space="0" w:color="auto"/>
            </w:tcBorders>
            <w:shd w:val="clear" w:color="auto" w:fill="FFFFFF"/>
          </w:tcPr>
          <w:p w14:paraId="6F03A23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855" w:type="pct"/>
            <w:tcBorders>
              <w:top w:val="single" w:sz="4" w:space="0" w:color="auto"/>
              <w:left w:val="single" w:sz="4" w:space="0" w:color="auto"/>
            </w:tcBorders>
            <w:shd w:val="clear" w:color="auto" w:fill="FFFFFF"/>
          </w:tcPr>
          <w:p w14:paraId="79744C49"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017" w:type="pct"/>
            <w:tcBorders>
              <w:top w:val="single" w:sz="4" w:space="0" w:color="auto"/>
              <w:left w:val="single" w:sz="4" w:space="0" w:color="auto"/>
              <w:right w:val="single" w:sz="4" w:space="0" w:color="auto"/>
            </w:tcBorders>
            <w:shd w:val="clear" w:color="auto" w:fill="FFFFFF"/>
          </w:tcPr>
          <w:p w14:paraId="7D9F8108"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r>
      <w:tr w:rsidR="00BA4D0C" w:rsidRPr="00157E4A" w14:paraId="6E824A01"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2B1FF822"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160</w:t>
            </w:r>
          </w:p>
        </w:tc>
        <w:tc>
          <w:tcPr>
            <w:tcW w:w="898" w:type="pct"/>
            <w:tcBorders>
              <w:top w:val="single" w:sz="4" w:space="0" w:color="auto"/>
              <w:left w:val="single" w:sz="4" w:space="0" w:color="auto"/>
            </w:tcBorders>
            <w:shd w:val="clear" w:color="auto" w:fill="FFFFFF"/>
          </w:tcPr>
          <w:p w14:paraId="047EED6C"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955" w:type="pct"/>
            <w:tcBorders>
              <w:top w:val="single" w:sz="4" w:space="0" w:color="auto"/>
              <w:left w:val="single" w:sz="4" w:space="0" w:color="auto"/>
            </w:tcBorders>
            <w:shd w:val="clear" w:color="auto" w:fill="FFFFFF"/>
          </w:tcPr>
          <w:p w14:paraId="1466FD23"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855" w:type="pct"/>
            <w:tcBorders>
              <w:top w:val="single" w:sz="4" w:space="0" w:color="auto"/>
              <w:left w:val="single" w:sz="4" w:space="0" w:color="auto"/>
            </w:tcBorders>
            <w:shd w:val="clear" w:color="auto" w:fill="FFFFFF"/>
          </w:tcPr>
          <w:p w14:paraId="4E09E45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1017" w:type="pct"/>
            <w:tcBorders>
              <w:top w:val="single" w:sz="4" w:space="0" w:color="auto"/>
              <w:left w:val="single" w:sz="4" w:space="0" w:color="auto"/>
              <w:right w:val="single" w:sz="4" w:space="0" w:color="auto"/>
            </w:tcBorders>
            <w:shd w:val="clear" w:color="auto" w:fill="FFFFFF"/>
          </w:tcPr>
          <w:p w14:paraId="6C8968B1"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r>
      <w:tr w:rsidR="00BA4D0C" w:rsidRPr="00157E4A" w14:paraId="618493D9" w14:textId="77777777" w:rsidTr="006C6AFF">
        <w:trPr>
          <w:gridAfter w:val="1"/>
          <w:wAfter w:w="6" w:type="pct"/>
          <w:trHeight w:val="20"/>
        </w:trPr>
        <w:tc>
          <w:tcPr>
            <w:tcW w:w="1269" w:type="pct"/>
            <w:tcBorders>
              <w:top w:val="single" w:sz="4" w:space="0" w:color="auto"/>
              <w:left w:val="single" w:sz="4" w:space="0" w:color="auto"/>
            </w:tcBorders>
            <w:shd w:val="clear" w:color="auto" w:fill="FFFFFF"/>
          </w:tcPr>
          <w:p w14:paraId="175E045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200</w:t>
            </w:r>
          </w:p>
        </w:tc>
        <w:tc>
          <w:tcPr>
            <w:tcW w:w="898" w:type="pct"/>
            <w:tcBorders>
              <w:top w:val="single" w:sz="4" w:space="0" w:color="auto"/>
              <w:left w:val="single" w:sz="4" w:space="0" w:color="auto"/>
            </w:tcBorders>
            <w:shd w:val="clear" w:color="auto" w:fill="FFFFFF"/>
          </w:tcPr>
          <w:p w14:paraId="0CDA7BAB"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c>
          <w:tcPr>
            <w:tcW w:w="955" w:type="pct"/>
            <w:tcBorders>
              <w:top w:val="single" w:sz="4" w:space="0" w:color="auto"/>
              <w:left w:val="single" w:sz="4" w:space="0" w:color="auto"/>
            </w:tcBorders>
            <w:shd w:val="clear" w:color="auto" w:fill="FFFFFF"/>
          </w:tcPr>
          <w:p w14:paraId="34C709B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855" w:type="pct"/>
            <w:tcBorders>
              <w:top w:val="single" w:sz="4" w:space="0" w:color="auto"/>
              <w:left w:val="single" w:sz="4" w:space="0" w:color="auto"/>
            </w:tcBorders>
            <w:shd w:val="clear" w:color="auto" w:fill="FFFFFF"/>
          </w:tcPr>
          <w:p w14:paraId="52CC8CF8"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1017" w:type="pct"/>
            <w:tcBorders>
              <w:top w:val="single" w:sz="4" w:space="0" w:color="auto"/>
              <w:left w:val="single" w:sz="4" w:space="0" w:color="auto"/>
              <w:right w:val="single" w:sz="4" w:space="0" w:color="auto"/>
            </w:tcBorders>
            <w:shd w:val="clear" w:color="auto" w:fill="FFFFFF"/>
          </w:tcPr>
          <w:p w14:paraId="0C48D79F"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r>
      <w:tr w:rsidR="00BA4D0C" w:rsidRPr="00157E4A" w14:paraId="0BBC326C" w14:textId="77777777" w:rsidTr="006C6AFF">
        <w:trPr>
          <w:gridAfter w:val="1"/>
          <w:wAfter w:w="6" w:type="pct"/>
          <w:trHeight w:val="20"/>
        </w:trPr>
        <w:tc>
          <w:tcPr>
            <w:tcW w:w="1269" w:type="pct"/>
            <w:tcBorders>
              <w:top w:val="single" w:sz="4" w:space="0" w:color="auto"/>
              <w:left w:val="single" w:sz="4" w:space="0" w:color="auto"/>
              <w:bottom w:val="single" w:sz="4" w:space="0" w:color="auto"/>
            </w:tcBorders>
            <w:shd w:val="clear" w:color="auto" w:fill="FFFFFF"/>
          </w:tcPr>
          <w:p w14:paraId="3628E8AA"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250</w:t>
            </w:r>
          </w:p>
        </w:tc>
        <w:tc>
          <w:tcPr>
            <w:tcW w:w="898" w:type="pct"/>
            <w:tcBorders>
              <w:top w:val="single" w:sz="4" w:space="0" w:color="auto"/>
              <w:left w:val="single" w:sz="4" w:space="0" w:color="auto"/>
              <w:bottom w:val="single" w:sz="4" w:space="0" w:color="auto"/>
            </w:tcBorders>
            <w:shd w:val="clear" w:color="auto" w:fill="FFFFFF"/>
          </w:tcPr>
          <w:p w14:paraId="5A728CC2"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955" w:type="pct"/>
            <w:tcBorders>
              <w:top w:val="single" w:sz="4" w:space="0" w:color="auto"/>
              <w:left w:val="single" w:sz="4" w:space="0" w:color="auto"/>
              <w:bottom w:val="single" w:sz="4" w:space="0" w:color="auto"/>
            </w:tcBorders>
            <w:shd w:val="clear" w:color="auto" w:fill="FFFFFF"/>
          </w:tcPr>
          <w:p w14:paraId="778EE7DB"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855" w:type="pct"/>
            <w:tcBorders>
              <w:top w:val="single" w:sz="4" w:space="0" w:color="auto"/>
              <w:left w:val="single" w:sz="4" w:space="0" w:color="auto"/>
              <w:bottom w:val="single" w:sz="4" w:space="0" w:color="auto"/>
            </w:tcBorders>
            <w:shd w:val="clear" w:color="auto" w:fill="FFFFFF"/>
          </w:tcPr>
          <w:p w14:paraId="4061C6A7"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1017" w:type="pct"/>
            <w:tcBorders>
              <w:top w:val="single" w:sz="4" w:space="0" w:color="auto"/>
              <w:left w:val="single" w:sz="4" w:space="0" w:color="auto"/>
              <w:bottom w:val="single" w:sz="4" w:space="0" w:color="auto"/>
              <w:right w:val="single" w:sz="4" w:space="0" w:color="auto"/>
            </w:tcBorders>
            <w:shd w:val="clear" w:color="auto" w:fill="FFFFFF"/>
          </w:tcPr>
          <w:p w14:paraId="020EC585" w14:textId="77777777"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14:paraId="43CC59D4" w14:textId="77777777" w:rsidTr="0004521F">
        <w:trPr>
          <w:gridAfter w:val="1"/>
          <w:wAfter w:w="6" w:type="pct"/>
          <w:trHeight w:val="20"/>
        </w:trPr>
        <w:tc>
          <w:tcPr>
            <w:tcW w:w="4994" w:type="pct"/>
            <w:gridSpan w:val="5"/>
            <w:tcBorders>
              <w:top w:val="single" w:sz="4" w:space="0" w:color="auto"/>
              <w:left w:val="single" w:sz="4" w:space="0" w:color="auto"/>
              <w:bottom w:val="single" w:sz="4" w:space="0" w:color="auto"/>
              <w:right w:val="single" w:sz="4" w:space="0" w:color="auto"/>
            </w:tcBorders>
            <w:shd w:val="clear" w:color="auto" w:fill="FFFFFF"/>
          </w:tcPr>
          <w:p w14:paraId="4DE70811" w14:textId="77777777" w:rsidR="0004521F" w:rsidRPr="00157E4A" w:rsidRDefault="0004521F" w:rsidP="00C740F9">
            <w:pPr>
              <w:pStyle w:val="Chthchbng0"/>
              <w:spacing w:line="240" w:lineRule="auto"/>
              <w:ind w:firstLine="0"/>
              <w:jc w:val="both"/>
              <w:rPr>
                <w:color w:val="0D0D0D" w:themeColor="text1" w:themeTint="F2"/>
                <w:sz w:val="20"/>
                <w:szCs w:val="20"/>
              </w:rPr>
            </w:pPr>
            <w:r w:rsidRPr="00157E4A">
              <w:rPr>
                <w:color w:val="0D0D0D" w:themeColor="text1" w:themeTint="F2"/>
                <w:sz w:val="20"/>
                <w:szCs w:val="20"/>
              </w:rPr>
              <w:t>Chú thích:</w:t>
            </w:r>
            <w:bookmarkStart w:id="123" w:name="bookmark138"/>
            <w:bookmarkEnd w:id="123"/>
          </w:p>
          <w:p w14:paraId="332D52CD" w14:textId="77777777" w:rsidR="0004521F" w:rsidRPr="00157E4A" w:rsidRDefault="0004521F" w:rsidP="0004521F">
            <w:pPr>
              <w:pStyle w:val="Chthchbng0"/>
              <w:spacing w:line="240" w:lineRule="auto"/>
              <w:ind w:firstLine="720"/>
              <w:jc w:val="both"/>
              <w:rPr>
                <w:color w:val="0D0D0D" w:themeColor="text1" w:themeTint="F2"/>
                <w:sz w:val="20"/>
                <w:szCs w:val="20"/>
              </w:rPr>
            </w:pPr>
            <w:r w:rsidRPr="00157E4A">
              <w:rPr>
                <w:color w:val="0D0D0D" w:themeColor="text1" w:themeTint="F2"/>
                <w:sz w:val="20"/>
                <w:szCs w:val="20"/>
                <w:lang w:val="en-US"/>
              </w:rPr>
              <w:t xml:space="preserve">- </w:t>
            </w:r>
            <w:r w:rsidRPr="00157E4A">
              <w:rPr>
                <w:color w:val="0D0D0D" w:themeColor="text1" w:themeTint="F2"/>
                <w:sz w:val="20"/>
                <w:szCs w:val="20"/>
              </w:rPr>
              <w:t>Điện áp làm việc có thể quá 10% mức điện áp ghi trong bảng trên.</w:t>
            </w:r>
            <w:bookmarkStart w:id="124" w:name="bookmark139"/>
            <w:bookmarkEnd w:id="124"/>
          </w:p>
          <w:p w14:paraId="6CCE5CD5" w14:textId="77777777" w:rsidR="0004521F" w:rsidRPr="00157E4A" w:rsidRDefault="0004521F" w:rsidP="0004521F">
            <w:pPr>
              <w:pStyle w:val="Chthchbng0"/>
              <w:spacing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 </w:t>
            </w:r>
            <w:r w:rsidRPr="00157E4A">
              <w:rPr>
                <w:color w:val="0D0D0D" w:themeColor="text1" w:themeTint="F2"/>
                <w:sz w:val="20"/>
                <w:szCs w:val="20"/>
              </w:rPr>
              <w:t>Giá trị chiều dài đường rò và khe hở trên dựa vào sức chịu đựng điện áp nguồn lớn nhất dao động trong mức ±10%</w:t>
            </w:r>
            <w:bookmarkStart w:id="125" w:name="bookmark142"/>
            <w:bookmarkEnd w:id="125"/>
            <w:r w:rsidRPr="00157E4A">
              <w:rPr>
                <w:color w:val="0D0D0D" w:themeColor="text1" w:themeTint="F2"/>
                <w:sz w:val="20"/>
                <w:szCs w:val="20"/>
                <w:lang w:val="en-US"/>
              </w:rPr>
              <w:t>.</w:t>
            </w:r>
          </w:p>
        </w:tc>
      </w:tr>
    </w:tbl>
    <w:p w14:paraId="119EFD00" w14:textId="77777777" w:rsidR="007D39B2" w:rsidRPr="00157E4A" w:rsidRDefault="0004521F" w:rsidP="007D39B2">
      <w:pPr>
        <w:pStyle w:val="Chthchbng0"/>
        <w:spacing w:after="120" w:line="240" w:lineRule="auto"/>
        <w:ind w:firstLine="720"/>
        <w:jc w:val="both"/>
        <w:rPr>
          <w:b/>
          <w:color w:val="0D0D0D" w:themeColor="text1" w:themeTint="F2"/>
          <w:sz w:val="20"/>
          <w:szCs w:val="20"/>
        </w:rPr>
      </w:pPr>
      <w:bookmarkStart w:id="126" w:name="bookmark140"/>
      <w:bookmarkStart w:id="127" w:name="bookmark141"/>
      <w:bookmarkStart w:id="128" w:name="bookmark143"/>
      <w:r w:rsidRPr="00157E4A">
        <w:rPr>
          <w:b/>
          <w:color w:val="0D0D0D" w:themeColor="text1" w:themeTint="F2"/>
          <w:sz w:val="20"/>
          <w:szCs w:val="20"/>
          <w:lang w:val="en-US"/>
        </w:rPr>
        <w:t xml:space="preserve">7. </w:t>
      </w:r>
      <w:r w:rsidR="00023C62" w:rsidRPr="00157E4A">
        <w:rPr>
          <w:b/>
          <w:color w:val="0D0D0D" w:themeColor="text1" w:themeTint="F2"/>
          <w:sz w:val="20"/>
          <w:szCs w:val="20"/>
        </w:rPr>
        <w:t>Yêu cầu kỹ thuật đối với đèn chiếu sáng phòng nổ sử dụng trong mỏ hầm lò</w:t>
      </w:r>
      <w:bookmarkStart w:id="129" w:name="bookmark144"/>
      <w:bookmarkEnd w:id="126"/>
      <w:bookmarkEnd w:id="127"/>
      <w:bookmarkEnd w:id="128"/>
      <w:bookmarkEnd w:id="129"/>
    </w:p>
    <w:p w14:paraId="1B5C9A75" w14:textId="77777777" w:rsidR="002C1D48" w:rsidRPr="00157E4A" w:rsidRDefault="007D39B2" w:rsidP="007D39B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 </w:t>
      </w:r>
      <w:r w:rsidR="00023C62" w:rsidRPr="00157E4A">
        <w:rPr>
          <w:color w:val="0D0D0D" w:themeColor="text1" w:themeTint="F2"/>
          <w:sz w:val="20"/>
          <w:szCs w:val="20"/>
        </w:rPr>
        <w:t>Yêu cầu về kết cấu</w:t>
      </w:r>
    </w:p>
    <w:p w14:paraId="4A9E297C" w14:textId="77777777" w:rsidR="00CA6694" w:rsidRPr="00157E4A" w:rsidRDefault="00023C62" w:rsidP="00CA6694">
      <w:pPr>
        <w:pStyle w:val="Vnbnnidung0"/>
        <w:spacing w:after="120" w:line="240" w:lineRule="auto"/>
        <w:ind w:firstLine="720"/>
        <w:jc w:val="both"/>
        <w:rPr>
          <w:color w:val="0D0D0D" w:themeColor="text1" w:themeTint="F2"/>
          <w:sz w:val="20"/>
          <w:szCs w:val="20"/>
        </w:rPr>
      </w:pPr>
      <w:bookmarkStart w:id="130" w:name="bookmark145"/>
      <w:r w:rsidRPr="00157E4A">
        <w:rPr>
          <w:color w:val="0D0D0D" w:themeColor="text1" w:themeTint="F2"/>
          <w:sz w:val="20"/>
          <w:szCs w:val="20"/>
        </w:rPr>
        <w:t>7</w:t>
      </w:r>
      <w:bookmarkEnd w:id="130"/>
      <w:r w:rsidRPr="00157E4A">
        <w:rPr>
          <w:color w:val="0D0D0D" w:themeColor="text1" w:themeTint="F2"/>
          <w:sz w:val="20"/>
          <w:szCs w:val="20"/>
        </w:rPr>
        <w:t xml:space="preserve">.1.1 Đèn chiếu sáng phòng nổ sử dụng trong mỏ hầm lò có khí cháy, nổ và bụi </w:t>
      </w:r>
      <w:r w:rsidR="00CA6694" w:rsidRPr="00157E4A">
        <w:rPr>
          <w:color w:val="0D0D0D" w:themeColor="text1" w:themeTint="F2"/>
          <w:sz w:val="20"/>
          <w:szCs w:val="20"/>
          <w:lang w:val="en-US"/>
        </w:rPr>
        <w:t>nổ</w:t>
      </w:r>
      <w:r w:rsidRPr="00157E4A">
        <w:rPr>
          <w:color w:val="0D0D0D" w:themeColor="text1" w:themeTint="F2"/>
          <w:sz w:val="20"/>
          <w:szCs w:val="20"/>
        </w:rPr>
        <w:t xml:space="preserve"> phải có mức độ bảo vệ của vỏ ngoài ít nhất là IP54 theo Điều 5 và Điều 6 của TCVN 4255:2008 (IEC 60529:2001).</w:t>
      </w:r>
      <w:bookmarkStart w:id="131" w:name="bookmark146"/>
      <w:bookmarkEnd w:id="131"/>
    </w:p>
    <w:p w14:paraId="30AA4F9E" w14:textId="77777777" w:rsidR="00B40A38" w:rsidRPr="00157E4A" w:rsidRDefault="00CA6694" w:rsidP="00B40A3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7.1.2. </w:t>
      </w:r>
      <w:r w:rsidR="00023C62" w:rsidRPr="00157E4A">
        <w:rPr>
          <w:color w:val="0D0D0D" w:themeColor="text1" w:themeTint="F2"/>
          <w:sz w:val="20"/>
          <w:szCs w:val="20"/>
        </w:rPr>
        <w:t xml:space="preserve">Các thông số của bề mặt mối ghép phòng nổ của đèn chiếu sáng phải tuân thủ quy định tại Điều 5 của TCVN 10888-1:2015 (IEC 60079-1:2014) và </w:t>
      </w:r>
      <w:r w:rsidR="00252F58" w:rsidRPr="00157E4A">
        <w:rPr>
          <w:color w:val="0D0D0D" w:themeColor="text1" w:themeTint="F2"/>
          <w:sz w:val="20"/>
          <w:szCs w:val="20"/>
          <w:lang w:val="en-US"/>
        </w:rPr>
        <w:t>điểm</w:t>
      </w:r>
      <w:r w:rsidR="00023C62" w:rsidRPr="00157E4A">
        <w:rPr>
          <w:color w:val="0D0D0D" w:themeColor="text1" w:themeTint="F2"/>
          <w:sz w:val="20"/>
          <w:szCs w:val="20"/>
        </w:rPr>
        <w:t xml:space="preserve"> 6.2.2 của </w:t>
      </w:r>
      <w:r w:rsidR="00252F58" w:rsidRPr="00157E4A">
        <w:rPr>
          <w:color w:val="0D0D0D" w:themeColor="text1" w:themeTint="F2"/>
          <w:sz w:val="20"/>
          <w:szCs w:val="20"/>
          <w:lang w:val="en-US"/>
        </w:rPr>
        <w:t>Quy chuẩn</w:t>
      </w:r>
      <w:r w:rsidR="00023C62" w:rsidRPr="00157E4A">
        <w:rPr>
          <w:color w:val="0D0D0D" w:themeColor="text1" w:themeTint="F2"/>
          <w:sz w:val="20"/>
          <w:szCs w:val="20"/>
        </w:rPr>
        <w:t xml:space="preserve"> kỹ thuật này, các bề mặt của mối ghép phòng n</w:t>
      </w:r>
      <w:r w:rsidR="00EA687D" w:rsidRPr="00157E4A">
        <w:rPr>
          <w:color w:val="0D0D0D" w:themeColor="text1" w:themeTint="F2"/>
          <w:sz w:val="20"/>
          <w:szCs w:val="20"/>
          <w:lang w:val="en-US"/>
        </w:rPr>
        <w:t>ổ</w:t>
      </w:r>
      <w:r w:rsidR="00023C62" w:rsidRPr="00157E4A">
        <w:rPr>
          <w:color w:val="0D0D0D" w:themeColor="text1" w:themeTint="F2"/>
          <w:sz w:val="20"/>
          <w:szCs w:val="20"/>
        </w:rPr>
        <w:t xml:space="preserve"> phải có mỡ bôi trơn để chố</w:t>
      </w:r>
      <w:r w:rsidR="00EA687D" w:rsidRPr="00157E4A">
        <w:rPr>
          <w:color w:val="0D0D0D" w:themeColor="text1" w:themeTint="F2"/>
          <w:sz w:val="20"/>
          <w:szCs w:val="20"/>
        </w:rPr>
        <w:t>ng r</w:t>
      </w:r>
      <w:r w:rsidR="00EA687D" w:rsidRPr="00157E4A">
        <w:rPr>
          <w:color w:val="0D0D0D" w:themeColor="text1" w:themeTint="F2"/>
          <w:sz w:val="20"/>
          <w:szCs w:val="20"/>
          <w:lang w:val="en-US"/>
        </w:rPr>
        <w:t>ỉ</w:t>
      </w:r>
      <w:r w:rsidR="00023C62" w:rsidRPr="00157E4A">
        <w:rPr>
          <w:color w:val="0D0D0D" w:themeColor="text1" w:themeTint="F2"/>
          <w:sz w:val="20"/>
          <w:szCs w:val="20"/>
        </w:rPr>
        <w:t>.</w:t>
      </w:r>
      <w:bookmarkStart w:id="132" w:name="bookmark147"/>
      <w:bookmarkEnd w:id="132"/>
    </w:p>
    <w:p w14:paraId="10BD2483" w14:textId="77777777" w:rsidR="00D1147F" w:rsidRPr="00157E4A" w:rsidRDefault="00B40A38" w:rsidP="00D1147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7.1.3. </w:t>
      </w:r>
      <w:r w:rsidR="00023C62" w:rsidRPr="00157E4A">
        <w:rPr>
          <w:color w:val="0D0D0D" w:themeColor="text1" w:themeTint="F2"/>
          <w:sz w:val="20"/>
          <w:szCs w:val="20"/>
        </w:rPr>
        <w:t>Vỏ của đèn chiếu sáng phòng nổ phải thỏa mãn yêu cầu của điểm 21.2 và điểm 21.3 của TCVN 10888-0:2015 (IEC 60079-0:2011).</w:t>
      </w:r>
      <w:bookmarkStart w:id="133" w:name="bookmark148"/>
      <w:bookmarkEnd w:id="133"/>
    </w:p>
    <w:p w14:paraId="432E6D56" w14:textId="77777777" w:rsidR="00270F95" w:rsidRPr="00157E4A" w:rsidRDefault="00D1147F" w:rsidP="00270F9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7.1.4. </w:t>
      </w:r>
      <w:r w:rsidR="00023C62" w:rsidRPr="00157E4A">
        <w:rPr>
          <w:color w:val="0D0D0D" w:themeColor="text1" w:themeTint="F2"/>
          <w:sz w:val="20"/>
          <w:szCs w:val="20"/>
        </w:rPr>
        <w:t xml:space="preserve">Vỏ đèn chiếu sáng phòng nổ phải tuân thủ theo yêu cầu tại Điều 7 </w:t>
      </w:r>
      <w:r w:rsidR="00270F95" w:rsidRPr="00157E4A">
        <w:rPr>
          <w:color w:val="0D0D0D" w:themeColor="text1" w:themeTint="F2"/>
          <w:sz w:val="20"/>
          <w:szCs w:val="20"/>
          <w:lang w:val="en-US"/>
        </w:rPr>
        <w:t>đối</w:t>
      </w:r>
      <w:r w:rsidR="00023C62" w:rsidRPr="00157E4A">
        <w:rPr>
          <w:color w:val="0D0D0D" w:themeColor="text1" w:themeTint="F2"/>
          <w:sz w:val="20"/>
          <w:szCs w:val="20"/>
        </w:rPr>
        <w:t xml:space="preserve"> với vật liệ</w:t>
      </w:r>
      <w:r w:rsidR="00270F95" w:rsidRPr="00157E4A">
        <w:rPr>
          <w:color w:val="0D0D0D" w:themeColor="text1" w:themeTint="F2"/>
          <w:sz w:val="20"/>
          <w:szCs w:val="20"/>
        </w:rPr>
        <w:t>u ch</w:t>
      </w:r>
      <w:r w:rsidR="00270F95" w:rsidRPr="00157E4A">
        <w:rPr>
          <w:color w:val="0D0D0D" w:themeColor="text1" w:themeTint="F2"/>
          <w:sz w:val="20"/>
          <w:szCs w:val="20"/>
          <w:lang w:val="en-US"/>
        </w:rPr>
        <w:t>ế</w:t>
      </w:r>
      <w:r w:rsidR="00023C62" w:rsidRPr="00157E4A">
        <w:rPr>
          <w:color w:val="0D0D0D" w:themeColor="text1" w:themeTint="F2"/>
          <w:sz w:val="20"/>
          <w:szCs w:val="20"/>
        </w:rPr>
        <w:t xml:space="preserve"> tạo phi kim loại và Điều 8 đối với vật liệu chế tạo kim loại của TCVN 10888-0:2015 (IEC 60079-0:2011).</w:t>
      </w:r>
      <w:bookmarkStart w:id="134" w:name="bookmark149"/>
      <w:bookmarkEnd w:id="134"/>
    </w:p>
    <w:p w14:paraId="67255B79" w14:textId="77777777" w:rsidR="007F2B21" w:rsidRPr="00157E4A" w:rsidRDefault="00270F95" w:rsidP="007F2B2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7.1.5. </w:t>
      </w:r>
      <w:r w:rsidR="00023C62" w:rsidRPr="00157E4A">
        <w:rPr>
          <w:color w:val="0D0D0D" w:themeColor="text1" w:themeTint="F2"/>
          <w:sz w:val="20"/>
          <w:szCs w:val="20"/>
        </w:rPr>
        <w:t>Vỏ đèn chiếu sáng phòng nổ làm bằng vật liệu phi kim loại phải đáp ứng sự thay đổi về nhiệt độ theo yêu cầu tại điểm 26.7 của TCVN 10888- 0:2015 (IEC 60079-0:2011).</w:t>
      </w:r>
      <w:bookmarkStart w:id="135" w:name="bookmark150"/>
      <w:bookmarkEnd w:id="135"/>
    </w:p>
    <w:p w14:paraId="1F332BFE" w14:textId="77777777" w:rsidR="00F458E0" w:rsidRPr="00157E4A" w:rsidRDefault="007F2B21" w:rsidP="00F458E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7.1.6. </w:t>
      </w:r>
      <w:r w:rsidR="00023C62" w:rsidRPr="00157E4A">
        <w:rPr>
          <w:color w:val="0D0D0D" w:themeColor="text1" w:themeTint="F2"/>
          <w:sz w:val="20"/>
          <w:szCs w:val="20"/>
        </w:rPr>
        <w:t xml:space="preserve">Đèn chiếu sáng phòng nổ phải chịu được thử nghiệm khả năng chịu áp </w:t>
      </w:r>
      <w:r w:rsidR="00C11A41" w:rsidRPr="00157E4A">
        <w:rPr>
          <w:color w:val="0D0D0D" w:themeColor="text1" w:themeTint="F2"/>
          <w:sz w:val="20"/>
          <w:szCs w:val="20"/>
        </w:rPr>
        <w:t>su</w:t>
      </w:r>
      <w:r w:rsidR="00C11A41" w:rsidRPr="00157E4A">
        <w:rPr>
          <w:color w:val="0D0D0D" w:themeColor="text1" w:themeTint="F2"/>
          <w:sz w:val="20"/>
          <w:szCs w:val="20"/>
          <w:lang w:val="en-US"/>
        </w:rPr>
        <w:t>ất</w:t>
      </w:r>
      <w:r w:rsidR="00023C62" w:rsidRPr="00157E4A">
        <w:rPr>
          <w:color w:val="0D0D0D" w:themeColor="text1" w:themeTint="F2"/>
          <w:sz w:val="20"/>
          <w:szCs w:val="20"/>
        </w:rPr>
        <w:t xml:space="preserve"> của vỏ và thử nghiệm không lan truyền sự cháy từ bên trong theo quy định tại các điểm 15.2 và điểm 15.3 của TCVN 10888-1:2015 (IEC 60079- 1:2014).</w:t>
      </w:r>
      <w:bookmarkStart w:id="136" w:name="bookmark151"/>
      <w:bookmarkEnd w:id="136"/>
    </w:p>
    <w:p w14:paraId="092B6C7E" w14:textId="77777777" w:rsidR="00EC569B" w:rsidRPr="00157E4A" w:rsidRDefault="00F458E0" w:rsidP="00EC569B">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7.1.7. </w:t>
      </w:r>
      <w:r w:rsidR="00023C62" w:rsidRPr="00157E4A">
        <w:rPr>
          <w:color w:val="0D0D0D" w:themeColor="text1" w:themeTint="F2"/>
          <w:sz w:val="20"/>
          <w:szCs w:val="20"/>
        </w:rPr>
        <w:t>Vỏ của đèn chiếu sáng phòng nổ và phần tử xuyên sáng của đèn phải chịu được năng lượng va đập của tải rơi theo quy định tại điểm 26.4.2 TCVN 10888-0:2015 (IEC 60079-0:1011) mà không ảnh hưởng đến tính năng bảo vệ đối với các bộ phận của đèn. Các thử nghiệm chịu va đập cho các bộ phận của đèn theo Bả</w:t>
      </w:r>
      <w:bookmarkStart w:id="137" w:name="bookmark152"/>
      <w:bookmarkStart w:id="138" w:name="bookmark153"/>
      <w:bookmarkStart w:id="139" w:name="bookmark154"/>
      <w:r w:rsidR="00EC569B" w:rsidRPr="00157E4A">
        <w:rPr>
          <w:color w:val="0D0D0D" w:themeColor="text1" w:themeTint="F2"/>
          <w:sz w:val="20"/>
          <w:szCs w:val="20"/>
        </w:rPr>
        <w:t>ng 6</w:t>
      </w:r>
      <w:r w:rsidR="00EC569B" w:rsidRPr="00157E4A">
        <w:rPr>
          <w:color w:val="0D0D0D" w:themeColor="text1" w:themeTint="F2"/>
          <w:sz w:val="20"/>
          <w:szCs w:val="20"/>
          <w:lang w:val="en-US"/>
        </w:rPr>
        <w:t>.</w:t>
      </w:r>
    </w:p>
    <w:p w14:paraId="61EDE09C" w14:textId="77777777" w:rsidR="002C1D48" w:rsidRPr="00157E4A" w:rsidRDefault="00023C62" w:rsidP="00EC569B">
      <w:pPr>
        <w:pStyle w:val="Vnbnnidung0"/>
        <w:spacing w:after="0" w:line="240" w:lineRule="auto"/>
        <w:ind w:firstLine="0"/>
        <w:jc w:val="center"/>
        <w:rPr>
          <w:b/>
          <w:color w:val="0D0D0D" w:themeColor="text1" w:themeTint="F2"/>
          <w:sz w:val="20"/>
          <w:szCs w:val="20"/>
        </w:rPr>
      </w:pPr>
      <w:r w:rsidRPr="00157E4A">
        <w:rPr>
          <w:b/>
          <w:color w:val="0D0D0D" w:themeColor="text1" w:themeTint="F2"/>
          <w:sz w:val="20"/>
          <w:szCs w:val="20"/>
        </w:rPr>
        <w:t>Bảng 6. Các thử nghiệm chịu va đập</w:t>
      </w:r>
      <w:bookmarkEnd w:id="137"/>
      <w:bookmarkEnd w:id="138"/>
      <w:bookmarkEnd w:id="139"/>
    </w:p>
    <w:tbl>
      <w:tblPr>
        <w:tblOverlap w:val="never"/>
        <w:tblW w:w="5000" w:type="pct"/>
        <w:tblCellMar>
          <w:left w:w="10" w:type="dxa"/>
          <w:right w:w="10" w:type="dxa"/>
        </w:tblCellMar>
        <w:tblLook w:val="04A0" w:firstRow="1" w:lastRow="0" w:firstColumn="1" w:lastColumn="0" w:noHBand="0" w:noVBand="1"/>
      </w:tblPr>
      <w:tblGrid>
        <w:gridCol w:w="6145"/>
        <w:gridCol w:w="649"/>
        <w:gridCol w:w="769"/>
        <w:gridCol w:w="660"/>
        <w:gridCol w:w="787"/>
      </w:tblGrid>
      <w:tr w:rsidR="00BA4D0C" w:rsidRPr="00157E4A" w14:paraId="597F1A68" w14:textId="77777777" w:rsidTr="00DB28BC">
        <w:trPr>
          <w:trHeight w:val="20"/>
        </w:trPr>
        <w:tc>
          <w:tcPr>
            <w:tcW w:w="3410" w:type="pct"/>
            <w:tcBorders>
              <w:top w:val="single" w:sz="4" w:space="0" w:color="auto"/>
              <w:left w:val="single" w:sz="4" w:space="0" w:color="auto"/>
            </w:tcBorders>
            <w:shd w:val="clear" w:color="auto" w:fill="FFFFFF"/>
          </w:tcPr>
          <w:p w14:paraId="7DCE9B68" w14:textId="77777777" w:rsidR="002C1D48" w:rsidRPr="00157E4A" w:rsidRDefault="002C1D48" w:rsidP="00DB28BC">
            <w:pPr>
              <w:jc w:val="center"/>
              <w:rPr>
                <w:rFonts w:ascii="Arial" w:hAnsi="Arial" w:cs="Arial"/>
                <w:color w:val="0D0D0D" w:themeColor="text1" w:themeTint="F2"/>
                <w:sz w:val="20"/>
                <w:szCs w:val="20"/>
              </w:rPr>
            </w:pPr>
          </w:p>
        </w:tc>
        <w:tc>
          <w:tcPr>
            <w:tcW w:w="1590" w:type="pct"/>
            <w:gridSpan w:val="4"/>
            <w:tcBorders>
              <w:top w:val="single" w:sz="4" w:space="0" w:color="auto"/>
              <w:left w:val="single" w:sz="4" w:space="0" w:color="auto"/>
              <w:right w:val="single" w:sz="4" w:space="0" w:color="auto"/>
            </w:tcBorders>
            <w:shd w:val="clear" w:color="auto" w:fill="FFFFFF"/>
            <w:vAlign w:val="center"/>
          </w:tcPr>
          <w:p w14:paraId="7A2CE3B5"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 xml:space="preserve">Độ cao rơi h </w:t>
            </w:r>
            <w:r w:rsidR="00DB28BC" w:rsidRPr="00157E4A">
              <w:rPr>
                <w:b/>
                <w:bCs/>
                <w:color w:val="0D0D0D" w:themeColor="text1" w:themeTint="F2"/>
                <w:sz w:val="20"/>
                <w:szCs w:val="20"/>
                <w:vertAlign w:val="subscript"/>
              </w:rPr>
              <w:t>+0,01</w:t>
            </w:r>
            <w:r w:rsidR="00DB28BC" w:rsidRPr="0019635A">
              <w:rPr>
                <w:b/>
                <w:bCs/>
                <w:color w:val="0D0D0D" w:themeColor="text1" w:themeTint="F2"/>
                <w:sz w:val="20"/>
                <w:szCs w:val="20"/>
                <w:vertAlign w:val="superscript"/>
                <w:lang w:val="en-US"/>
              </w:rPr>
              <w:t>0</w:t>
            </w:r>
            <w:r w:rsidRPr="00157E4A">
              <w:rPr>
                <w:b/>
                <w:bCs/>
                <w:color w:val="0D0D0D" w:themeColor="text1" w:themeTint="F2"/>
                <w:sz w:val="20"/>
                <w:szCs w:val="20"/>
              </w:rPr>
              <w:t xml:space="preserve"> với vật nặ</w:t>
            </w:r>
            <w:r w:rsidR="00DB28BC" w:rsidRPr="00157E4A">
              <w:rPr>
                <w:b/>
                <w:bCs/>
                <w:color w:val="0D0D0D" w:themeColor="text1" w:themeTint="F2"/>
                <w:sz w:val="20"/>
                <w:szCs w:val="20"/>
              </w:rPr>
              <w:t xml:space="preserve">ng 1 </w:t>
            </w:r>
            <w:r w:rsidR="00DB28BC" w:rsidRPr="00157E4A">
              <w:rPr>
                <w:b/>
                <w:bCs/>
                <w:color w:val="0D0D0D" w:themeColor="text1" w:themeTint="F2"/>
                <w:sz w:val="20"/>
                <w:szCs w:val="20"/>
                <w:vertAlign w:val="subscript"/>
              </w:rPr>
              <w:t>+0,01</w:t>
            </w:r>
            <w:r w:rsidR="00DB28BC" w:rsidRPr="0019635A">
              <w:rPr>
                <w:b/>
                <w:bCs/>
                <w:color w:val="0D0D0D" w:themeColor="text1" w:themeTint="F2"/>
                <w:sz w:val="20"/>
                <w:szCs w:val="20"/>
                <w:vertAlign w:val="superscript"/>
                <w:lang w:val="en-US"/>
              </w:rPr>
              <w:t>0</w:t>
            </w:r>
            <w:r w:rsidR="00DB28BC" w:rsidRPr="00157E4A">
              <w:rPr>
                <w:b/>
                <w:bCs/>
                <w:color w:val="0D0D0D" w:themeColor="text1" w:themeTint="F2"/>
                <w:sz w:val="20"/>
                <w:szCs w:val="20"/>
                <w:lang w:val="en-US"/>
              </w:rPr>
              <w:t xml:space="preserve"> </w:t>
            </w:r>
            <w:r w:rsidRPr="00157E4A">
              <w:rPr>
                <w:b/>
                <w:bCs/>
                <w:color w:val="0D0D0D" w:themeColor="text1" w:themeTint="F2"/>
                <w:sz w:val="20"/>
                <w:szCs w:val="20"/>
              </w:rPr>
              <w:t>kg</w:t>
            </w:r>
          </w:p>
          <w:p w14:paraId="27288B92"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M</w:t>
            </w:r>
          </w:p>
        </w:tc>
      </w:tr>
      <w:tr w:rsidR="00BA4D0C" w:rsidRPr="00157E4A" w14:paraId="463D9F48" w14:textId="77777777" w:rsidTr="00DB28BC">
        <w:trPr>
          <w:trHeight w:val="20"/>
        </w:trPr>
        <w:tc>
          <w:tcPr>
            <w:tcW w:w="3410" w:type="pct"/>
            <w:tcBorders>
              <w:top w:val="single" w:sz="4" w:space="0" w:color="auto"/>
              <w:left w:val="single" w:sz="4" w:space="0" w:color="auto"/>
            </w:tcBorders>
            <w:shd w:val="clear" w:color="auto" w:fill="FFFFFF"/>
            <w:vAlign w:val="center"/>
          </w:tcPr>
          <w:p w14:paraId="7C24F4B9"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thiết bị</w:t>
            </w:r>
          </w:p>
        </w:tc>
        <w:tc>
          <w:tcPr>
            <w:tcW w:w="787" w:type="pct"/>
            <w:gridSpan w:val="2"/>
            <w:tcBorders>
              <w:top w:val="single" w:sz="4" w:space="0" w:color="auto"/>
              <w:left w:val="single" w:sz="4" w:space="0" w:color="auto"/>
            </w:tcBorders>
            <w:shd w:val="clear" w:color="auto" w:fill="FFFFFF"/>
            <w:vAlign w:val="center"/>
          </w:tcPr>
          <w:p w14:paraId="30CD6175"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I</w:t>
            </w:r>
          </w:p>
        </w:tc>
        <w:tc>
          <w:tcPr>
            <w:tcW w:w="803" w:type="pct"/>
            <w:gridSpan w:val="2"/>
            <w:tcBorders>
              <w:top w:val="single" w:sz="4" w:space="0" w:color="auto"/>
              <w:left w:val="single" w:sz="4" w:space="0" w:color="auto"/>
              <w:right w:val="single" w:sz="4" w:space="0" w:color="auto"/>
            </w:tcBorders>
            <w:shd w:val="clear" w:color="auto" w:fill="FFFFFF"/>
            <w:vAlign w:val="center"/>
          </w:tcPr>
          <w:p w14:paraId="52208FE8"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II</w:t>
            </w:r>
          </w:p>
        </w:tc>
      </w:tr>
      <w:tr w:rsidR="00BA4D0C" w:rsidRPr="00157E4A" w14:paraId="052C4178" w14:textId="77777777" w:rsidTr="00DB28BC">
        <w:trPr>
          <w:trHeight w:val="20"/>
        </w:trPr>
        <w:tc>
          <w:tcPr>
            <w:tcW w:w="3410" w:type="pct"/>
            <w:tcBorders>
              <w:top w:val="single" w:sz="4" w:space="0" w:color="auto"/>
              <w:left w:val="single" w:sz="4" w:space="0" w:color="auto"/>
            </w:tcBorders>
            <w:shd w:val="clear" w:color="auto" w:fill="FFFFFF"/>
            <w:vAlign w:val="center"/>
          </w:tcPr>
          <w:p w14:paraId="45146B7E"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Nguy hiểm cơ học</w:t>
            </w:r>
          </w:p>
        </w:tc>
        <w:tc>
          <w:tcPr>
            <w:tcW w:w="360" w:type="pct"/>
            <w:tcBorders>
              <w:top w:val="single" w:sz="4" w:space="0" w:color="auto"/>
              <w:left w:val="single" w:sz="4" w:space="0" w:color="auto"/>
            </w:tcBorders>
            <w:shd w:val="clear" w:color="auto" w:fill="FFFFFF"/>
            <w:vAlign w:val="center"/>
          </w:tcPr>
          <w:p w14:paraId="3B6C8E8D"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Cao</w:t>
            </w:r>
          </w:p>
        </w:tc>
        <w:tc>
          <w:tcPr>
            <w:tcW w:w="426" w:type="pct"/>
            <w:tcBorders>
              <w:top w:val="single" w:sz="4" w:space="0" w:color="auto"/>
              <w:left w:val="single" w:sz="4" w:space="0" w:color="auto"/>
            </w:tcBorders>
            <w:shd w:val="clear" w:color="auto" w:fill="FFFFFF"/>
            <w:vAlign w:val="center"/>
          </w:tcPr>
          <w:p w14:paraId="4EA57F87"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Thấp</w:t>
            </w:r>
          </w:p>
        </w:tc>
        <w:tc>
          <w:tcPr>
            <w:tcW w:w="366" w:type="pct"/>
            <w:tcBorders>
              <w:top w:val="single" w:sz="4" w:space="0" w:color="auto"/>
              <w:left w:val="single" w:sz="4" w:space="0" w:color="auto"/>
            </w:tcBorders>
            <w:shd w:val="clear" w:color="auto" w:fill="FFFFFF"/>
            <w:vAlign w:val="center"/>
          </w:tcPr>
          <w:p w14:paraId="3E1A42BF"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Cao</w:t>
            </w:r>
          </w:p>
        </w:tc>
        <w:tc>
          <w:tcPr>
            <w:tcW w:w="437" w:type="pct"/>
            <w:tcBorders>
              <w:top w:val="single" w:sz="4" w:space="0" w:color="auto"/>
              <w:left w:val="single" w:sz="4" w:space="0" w:color="auto"/>
              <w:right w:val="single" w:sz="4" w:space="0" w:color="auto"/>
            </w:tcBorders>
            <w:shd w:val="clear" w:color="auto" w:fill="FFFFFF"/>
            <w:vAlign w:val="center"/>
          </w:tcPr>
          <w:p w14:paraId="107F7806"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Thấp</w:t>
            </w:r>
          </w:p>
        </w:tc>
      </w:tr>
      <w:tr w:rsidR="00BA4D0C" w:rsidRPr="00157E4A" w14:paraId="33E481FC" w14:textId="77777777" w:rsidTr="00DB28BC">
        <w:trPr>
          <w:trHeight w:val="20"/>
        </w:trPr>
        <w:tc>
          <w:tcPr>
            <w:tcW w:w="3410" w:type="pct"/>
            <w:tcBorders>
              <w:top w:val="single" w:sz="4" w:space="0" w:color="auto"/>
              <w:left w:val="single" w:sz="4" w:space="0" w:color="auto"/>
            </w:tcBorders>
            <w:shd w:val="clear" w:color="auto" w:fill="FFFFFF"/>
            <w:vAlign w:val="center"/>
          </w:tcPr>
          <w:p w14:paraId="0DD8506B" w14:textId="77777777"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a) Vỏ bọc và các phần có thể tiếp cận từ bên ngoài của vỏ bọc (trừ các phần tử xuyên sáng)</w:t>
            </w:r>
          </w:p>
        </w:tc>
        <w:tc>
          <w:tcPr>
            <w:tcW w:w="360" w:type="pct"/>
            <w:tcBorders>
              <w:top w:val="single" w:sz="4" w:space="0" w:color="auto"/>
              <w:left w:val="single" w:sz="4" w:space="0" w:color="auto"/>
            </w:tcBorders>
            <w:shd w:val="clear" w:color="auto" w:fill="FFFFFF"/>
            <w:vAlign w:val="center"/>
          </w:tcPr>
          <w:p w14:paraId="3E91D8B6"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2</w:t>
            </w:r>
          </w:p>
        </w:tc>
        <w:tc>
          <w:tcPr>
            <w:tcW w:w="426" w:type="pct"/>
            <w:tcBorders>
              <w:top w:val="single" w:sz="4" w:space="0" w:color="auto"/>
              <w:left w:val="single" w:sz="4" w:space="0" w:color="auto"/>
            </w:tcBorders>
            <w:shd w:val="clear" w:color="auto" w:fill="FFFFFF"/>
            <w:vAlign w:val="center"/>
          </w:tcPr>
          <w:p w14:paraId="7C338EA9"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366" w:type="pct"/>
            <w:tcBorders>
              <w:top w:val="single" w:sz="4" w:space="0" w:color="auto"/>
              <w:left w:val="single" w:sz="4" w:space="0" w:color="auto"/>
            </w:tcBorders>
            <w:shd w:val="clear" w:color="auto" w:fill="FFFFFF"/>
            <w:vAlign w:val="center"/>
          </w:tcPr>
          <w:p w14:paraId="60F4F3B6"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37" w:type="pct"/>
            <w:tcBorders>
              <w:top w:val="single" w:sz="4" w:space="0" w:color="auto"/>
              <w:left w:val="single" w:sz="4" w:space="0" w:color="auto"/>
              <w:right w:val="single" w:sz="4" w:space="0" w:color="auto"/>
            </w:tcBorders>
            <w:shd w:val="clear" w:color="auto" w:fill="FFFFFF"/>
            <w:vAlign w:val="center"/>
          </w:tcPr>
          <w:p w14:paraId="303672F2"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r>
      <w:tr w:rsidR="00BA4D0C" w:rsidRPr="00157E4A" w14:paraId="39784E33" w14:textId="77777777" w:rsidTr="00DB28BC">
        <w:trPr>
          <w:trHeight w:val="20"/>
        </w:trPr>
        <w:tc>
          <w:tcPr>
            <w:tcW w:w="3410" w:type="pct"/>
            <w:tcBorders>
              <w:top w:val="single" w:sz="4" w:space="0" w:color="auto"/>
              <w:left w:val="single" w:sz="4" w:space="0" w:color="auto"/>
            </w:tcBorders>
            <w:shd w:val="clear" w:color="auto" w:fill="FFFFFF"/>
            <w:vAlign w:val="center"/>
          </w:tcPr>
          <w:p w14:paraId="605B72BE" w14:textId="77777777"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b) Cơ cấu bảo vệ, nắp bảo vệ, cổ cáp</w:t>
            </w:r>
          </w:p>
        </w:tc>
        <w:tc>
          <w:tcPr>
            <w:tcW w:w="360" w:type="pct"/>
            <w:tcBorders>
              <w:top w:val="single" w:sz="4" w:space="0" w:color="auto"/>
              <w:left w:val="single" w:sz="4" w:space="0" w:color="auto"/>
            </w:tcBorders>
            <w:shd w:val="clear" w:color="auto" w:fill="FFFFFF"/>
            <w:vAlign w:val="center"/>
          </w:tcPr>
          <w:p w14:paraId="2F4DC6D4"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2</w:t>
            </w:r>
          </w:p>
        </w:tc>
        <w:tc>
          <w:tcPr>
            <w:tcW w:w="426" w:type="pct"/>
            <w:tcBorders>
              <w:top w:val="single" w:sz="4" w:space="0" w:color="auto"/>
              <w:left w:val="single" w:sz="4" w:space="0" w:color="auto"/>
            </w:tcBorders>
            <w:shd w:val="clear" w:color="auto" w:fill="FFFFFF"/>
            <w:vAlign w:val="center"/>
          </w:tcPr>
          <w:p w14:paraId="55D18AC1"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366" w:type="pct"/>
            <w:tcBorders>
              <w:top w:val="single" w:sz="4" w:space="0" w:color="auto"/>
              <w:left w:val="single" w:sz="4" w:space="0" w:color="auto"/>
            </w:tcBorders>
            <w:shd w:val="clear" w:color="auto" w:fill="FFFFFF"/>
            <w:vAlign w:val="center"/>
          </w:tcPr>
          <w:p w14:paraId="62C502DA"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37" w:type="pct"/>
            <w:tcBorders>
              <w:top w:val="single" w:sz="4" w:space="0" w:color="auto"/>
              <w:left w:val="single" w:sz="4" w:space="0" w:color="auto"/>
              <w:right w:val="single" w:sz="4" w:space="0" w:color="auto"/>
            </w:tcBorders>
            <w:shd w:val="clear" w:color="auto" w:fill="FFFFFF"/>
            <w:vAlign w:val="center"/>
          </w:tcPr>
          <w:p w14:paraId="3B0B3EE3"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r>
      <w:tr w:rsidR="00BA4D0C" w:rsidRPr="00157E4A" w14:paraId="09B0C64D" w14:textId="77777777" w:rsidTr="00DB28BC">
        <w:trPr>
          <w:trHeight w:val="20"/>
        </w:trPr>
        <w:tc>
          <w:tcPr>
            <w:tcW w:w="3410" w:type="pct"/>
            <w:tcBorders>
              <w:top w:val="single" w:sz="4" w:space="0" w:color="auto"/>
              <w:left w:val="single" w:sz="4" w:space="0" w:color="auto"/>
            </w:tcBorders>
            <w:shd w:val="clear" w:color="auto" w:fill="FFFFFF"/>
            <w:vAlign w:val="center"/>
          </w:tcPr>
          <w:p w14:paraId="575CDC28" w14:textId="77777777"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c) Phần tử xuyên sáng không có bảo vệ</w:t>
            </w:r>
          </w:p>
        </w:tc>
        <w:tc>
          <w:tcPr>
            <w:tcW w:w="360" w:type="pct"/>
            <w:tcBorders>
              <w:top w:val="single" w:sz="4" w:space="0" w:color="auto"/>
              <w:left w:val="single" w:sz="4" w:space="0" w:color="auto"/>
            </w:tcBorders>
            <w:shd w:val="clear" w:color="auto" w:fill="FFFFFF"/>
            <w:vAlign w:val="center"/>
          </w:tcPr>
          <w:p w14:paraId="2076DE5F"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26" w:type="pct"/>
            <w:tcBorders>
              <w:top w:val="single" w:sz="4" w:space="0" w:color="auto"/>
              <w:left w:val="single" w:sz="4" w:space="0" w:color="auto"/>
            </w:tcBorders>
            <w:shd w:val="clear" w:color="auto" w:fill="FFFFFF"/>
            <w:vAlign w:val="center"/>
          </w:tcPr>
          <w:p w14:paraId="0B3DB550"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366" w:type="pct"/>
            <w:tcBorders>
              <w:top w:val="single" w:sz="4" w:space="0" w:color="auto"/>
              <w:left w:val="single" w:sz="4" w:space="0" w:color="auto"/>
            </w:tcBorders>
            <w:shd w:val="clear" w:color="auto" w:fill="FFFFFF"/>
            <w:vAlign w:val="center"/>
          </w:tcPr>
          <w:p w14:paraId="59616686"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437" w:type="pct"/>
            <w:tcBorders>
              <w:top w:val="single" w:sz="4" w:space="0" w:color="auto"/>
              <w:left w:val="single" w:sz="4" w:space="0" w:color="auto"/>
              <w:right w:val="single" w:sz="4" w:space="0" w:color="auto"/>
            </w:tcBorders>
            <w:shd w:val="clear" w:color="auto" w:fill="FFFFFF"/>
            <w:vAlign w:val="center"/>
          </w:tcPr>
          <w:p w14:paraId="08A6FFD2"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r>
      <w:tr w:rsidR="00BA4D0C" w:rsidRPr="00157E4A" w14:paraId="0DC1A7F0" w14:textId="77777777" w:rsidTr="00DB28BC">
        <w:trPr>
          <w:trHeight w:val="20"/>
        </w:trPr>
        <w:tc>
          <w:tcPr>
            <w:tcW w:w="3410" w:type="pct"/>
            <w:tcBorders>
              <w:top w:val="single" w:sz="4" w:space="0" w:color="auto"/>
              <w:left w:val="single" w:sz="4" w:space="0" w:color="auto"/>
            </w:tcBorders>
            <w:shd w:val="clear" w:color="auto" w:fill="FFFFFF"/>
          </w:tcPr>
          <w:p w14:paraId="5DB4357D" w14:textId="77777777"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d) Phần tử xuyên sáng với cơ cấu bảo vệ có khe hở có kích thước từ 625 mm</w:t>
            </w:r>
            <w:r w:rsidRPr="00157E4A">
              <w:rPr>
                <w:color w:val="0D0D0D" w:themeColor="text1" w:themeTint="F2"/>
                <w:sz w:val="20"/>
                <w:szCs w:val="20"/>
                <w:vertAlign w:val="superscript"/>
              </w:rPr>
              <w:t>2</w:t>
            </w:r>
            <w:r w:rsidRPr="00157E4A">
              <w:rPr>
                <w:color w:val="0D0D0D" w:themeColor="text1" w:themeTint="F2"/>
                <w:sz w:val="20"/>
                <w:szCs w:val="20"/>
              </w:rPr>
              <w:t xml:space="preserve"> đến 2 500 mm</w:t>
            </w:r>
            <w:r w:rsidRPr="00157E4A">
              <w:rPr>
                <w:color w:val="0D0D0D" w:themeColor="text1" w:themeTint="F2"/>
                <w:sz w:val="20"/>
                <w:szCs w:val="20"/>
                <w:vertAlign w:val="superscript"/>
              </w:rPr>
              <w:t>2</w:t>
            </w:r>
          </w:p>
        </w:tc>
        <w:tc>
          <w:tcPr>
            <w:tcW w:w="360" w:type="pct"/>
            <w:tcBorders>
              <w:top w:val="single" w:sz="4" w:space="0" w:color="auto"/>
              <w:left w:val="single" w:sz="4" w:space="0" w:color="auto"/>
            </w:tcBorders>
            <w:shd w:val="clear" w:color="auto" w:fill="FFFFFF"/>
            <w:vAlign w:val="center"/>
          </w:tcPr>
          <w:p w14:paraId="6574DB1E"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426" w:type="pct"/>
            <w:tcBorders>
              <w:top w:val="single" w:sz="4" w:space="0" w:color="auto"/>
              <w:left w:val="single" w:sz="4" w:space="0" w:color="auto"/>
            </w:tcBorders>
            <w:shd w:val="clear" w:color="auto" w:fill="FFFFFF"/>
            <w:vAlign w:val="center"/>
          </w:tcPr>
          <w:p w14:paraId="4F06FE84"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c>
          <w:tcPr>
            <w:tcW w:w="366" w:type="pct"/>
            <w:tcBorders>
              <w:top w:val="single" w:sz="4" w:space="0" w:color="auto"/>
              <w:left w:val="single" w:sz="4" w:space="0" w:color="auto"/>
            </w:tcBorders>
            <w:shd w:val="clear" w:color="auto" w:fill="FFFFFF"/>
            <w:vAlign w:val="center"/>
          </w:tcPr>
          <w:p w14:paraId="5A5EE804"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c>
          <w:tcPr>
            <w:tcW w:w="437" w:type="pct"/>
            <w:tcBorders>
              <w:top w:val="single" w:sz="4" w:space="0" w:color="auto"/>
              <w:left w:val="single" w:sz="4" w:space="0" w:color="auto"/>
              <w:right w:val="single" w:sz="4" w:space="0" w:color="auto"/>
            </w:tcBorders>
            <w:shd w:val="clear" w:color="auto" w:fill="FFFFFF"/>
            <w:vAlign w:val="center"/>
          </w:tcPr>
          <w:p w14:paraId="05F7C809" w14:textId="77777777"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0,1</w:t>
            </w:r>
          </w:p>
        </w:tc>
      </w:tr>
      <w:tr w:rsidR="00BA4D0C" w:rsidRPr="00157E4A" w14:paraId="11D4BE8A" w14:textId="77777777" w:rsidTr="00DB28BC">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9544B2C" w14:textId="77777777" w:rsidR="002C1D48" w:rsidRPr="00157E4A" w:rsidRDefault="00023C62" w:rsidP="00BA548B">
            <w:pPr>
              <w:pStyle w:val="Khc0"/>
              <w:spacing w:after="0" w:line="240" w:lineRule="auto"/>
              <w:ind w:firstLine="0"/>
              <w:rPr>
                <w:color w:val="0D0D0D" w:themeColor="text1" w:themeTint="F2"/>
                <w:sz w:val="20"/>
                <w:szCs w:val="20"/>
              </w:rPr>
            </w:pPr>
            <w:r w:rsidRPr="00157E4A">
              <w:rPr>
                <w:color w:val="0D0D0D" w:themeColor="text1" w:themeTint="F2"/>
                <w:sz w:val="20"/>
                <w:szCs w:val="20"/>
              </w:rPr>
              <w:t>Chú thích: Bảo vệ cho các bộ phận truyền ánh sáng có lỗ hở từ 625 mm</w:t>
            </w:r>
            <w:r w:rsidRPr="00157E4A">
              <w:rPr>
                <w:color w:val="0D0D0D" w:themeColor="text1" w:themeTint="F2"/>
                <w:sz w:val="20"/>
                <w:szCs w:val="20"/>
                <w:vertAlign w:val="superscript"/>
              </w:rPr>
              <w:t xml:space="preserve">2 </w:t>
            </w:r>
            <w:r w:rsidRPr="00157E4A">
              <w:rPr>
                <w:color w:val="0D0D0D" w:themeColor="text1" w:themeTint="F2"/>
                <w:sz w:val="20"/>
                <w:szCs w:val="20"/>
              </w:rPr>
              <w:t>đến 2 500 mm</w:t>
            </w:r>
            <w:r w:rsidRPr="00157E4A">
              <w:rPr>
                <w:color w:val="0D0D0D" w:themeColor="text1" w:themeTint="F2"/>
                <w:sz w:val="20"/>
                <w:szCs w:val="20"/>
                <w:vertAlign w:val="superscript"/>
              </w:rPr>
              <w:t>2</w:t>
            </w:r>
            <w:r w:rsidRPr="00157E4A">
              <w:rPr>
                <w:color w:val="0D0D0D" w:themeColor="text1" w:themeTint="F2"/>
                <w:sz w:val="20"/>
                <w:szCs w:val="20"/>
              </w:rPr>
              <w:t xml:space="preserve"> làm giảm rủi ro của va đập, nhưng không ngăn cản va đập.</w:t>
            </w:r>
          </w:p>
        </w:tc>
      </w:tr>
    </w:tbl>
    <w:p w14:paraId="299E68A9" w14:textId="77777777" w:rsidR="00C14E9C" w:rsidRPr="00157E4A" w:rsidRDefault="00040806" w:rsidP="00C14E9C">
      <w:pPr>
        <w:pStyle w:val="Vnbnnidung0"/>
        <w:tabs>
          <w:tab w:val="left" w:pos="1520"/>
        </w:tabs>
        <w:spacing w:after="120" w:line="240" w:lineRule="auto"/>
        <w:ind w:firstLine="720"/>
        <w:jc w:val="both"/>
        <w:rPr>
          <w:color w:val="0D0D0D" w:themeColor="text1" w:themeTint="F2"/>
          <w:sz w:val="20"/>
          <w:szCs w:val="20"/>
        </w:rPr>
      </w:pPr>
      <w:bookmarkStart w:id="140" w:name="bookmark155"/>
      <w:bookmarkEnd w:id="140"/>
      <w:r w:rsidRPr="00157E4A">
        <w:rPr>
          <w:color w:val="0D0D0D" w:themeColor="text1" w:themeTint="F2"/>
          <w:sz w:val="20"/>
          <w:szCs w:val="20"/>
          <w:lang w:val="en-US"/>
        </w:rPr>
        <w:t xml:space="preserve">7.1.8. </w:t>
      </w:r>
      <w:r w:rsidR="00023C62" w:rsidRPr="00157E4A">
        <w:rPr>
          <w:color w:val="0D0D0D" w:themeColor="text1" w:themeTint="F2"/>
          <w:sz w:val="20"/>
          <w:szCs w:val="20"/>
        </w:rPr>
        <w:t>Đèn chi</w:t>
      </w:r>
      <w:r w:rsidR="00EF546A" w:rsidRPr="00157E4A">
        <w:rPr>
          <w:color w:val="0D0D0D" w:themeColor="text1" w:themeTint="F2"/>
          <w:sz w:val="20"/>
          <w:szCs w:val="20"/>
          <w:lang w:val="en-US"/>
        </w:rPr>
        <w:t>ế</w:t>
      </w:r>
      <w:r w:rsidR="00023C62" w:rsidRPr="00157E4A">
        <w:rPr>
          <w:color w:val="0D0D0D" w:themeColor="text1" w:themeTint="F2"/>
          <w:sz w:val="20"/>
          <w:szCs w:val="20"/>
        </w:rPr>
        <w:t>u sáng phòng nổ phải có gioăng được làm bằng vật liệu chống cháy để đệm giữa phần tử xuyên sáng và thân vỏ. Việc bắt chặt các gioăng đệm phải đảm bảo không hư hỏng trong vận hành và không bị đẩy ra ngoài do vụ nổ xảy ra bên trong vỏ.</w:t>
      </w:r>
      <w:bookmarkStart w:id="141" w:name="bookmark156"/>
      <w:bookmarkEnd w:id="141"/>
    </w:p>
    <w:p w14:paraId="3D21DB89" w14:textId="77777777" w:rsidR="00422BCE" w:rsidRPr="00157E4A" w:rsidRDefault="00C14E9C" w:rsidP="00422BCE">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7.1.9. </w:t>
      </w:r>
      <w:r w:rsidR="00023C62" w:rsidRPr="00157E4A">
        <w:rPr>
          <w:color w:val="0D0D0D" w:themeColor="text1" w:themeTint="F2"/>
          <w:sz w:val="20"/>
          <w:szCs w:val="20"/>
        </w:rPr>
        <w:t>Cơ cấu liên động cơ khí chỉ cho phép tháo mở các cơ cấu bảo vệ và phần tử xuyên sáng sau kh</w:t>
      </w:r>
      <w:r w:rsidR="00042AD8" w:rsidRPr="00157E4A">
        <w:rPr>
          <w:color w:val="0D0D0D" w:themeColor="text1" w:themeTint="F2"/>
          <w:sz w:val="20"/>
          <w:szCs w:val="20"/>
          <w:lang w:val="en-US"/>
        </w:rPr>
        <w:t>i</w:t>
      </w:r>
      <w:r w:rsidR="00023C62" w:rsidRPr="00157E4A">
        <w:rPr>
          <w:color w:val="0D0D0D" w:themeColor="text1" w:themeTint="F2"/>
          <w:sz w:val="20"/>
          <w:szCs w:val="20"/>
        </w:rPr>
        <w:t xml:space="preserve"> đèn đã được cắt điện.</w:t>
      </w:r>
      <w:bookmarkStart w:id="142" w:name="bookmark157"/>
      <w:bookmarkEnd w:id="142"/>
    </w:p>
    <w:p w14:paraId="56EFDCD4" w14:textId="77777777" w:rsidR="00F65583" w:rsidRPr="00157E4A" w:rsidRDefault="00422BCE" w:rsidP="00F65583">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7.1.10. </w:t>
      </w:r>
      <w:r w:rsidR="00023C62" w:rsidRPr="00157E4A">
        <w:rPr>
          <w:color w:val="0D0D0D" w:themeColor="text1" w:themeTint="F2"/>
          <w:sz w:val="20"/>
          <w:szCs w:val="20"/>
        </w:rPr>
        <w:t>Cơ cấu dùng để treo đèn chiếu sáng phòng nổ phải chịu được trong 1 giờ mà không bị hư hỏng hoặc biến dạng với tải trọng kéo tĩnh bằng 5 lần trọng lượng của đèn nhưng không nhỏ hơn 10 kg.</w:t>
      </w:r>
      <w:bookmarkStart w:id="143" w:name="bookmark158"/>
      <w:bookmarkEnd w:id="143"/>
    </w:p>
    <w:p w14:paraId="4AF7847C" w14:textId="77777777" w:rsidR="002C1D48" w:rsidRPr="00157E4A" w:rsidRDefault="00F65583" w:rsidP="00084490">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7.1.11. </w:t>
      </w:r>
      <w:r w:rsidR="00023C62" w:rsidRPr="00157E4A">
        <w:rPr>
          <w:color w:val="0D0D0D" w:themeColor="text1" w:themeTint="F2"/>
          <w:sz w:val="20"/>
          <w:szCs w:val="20"/>
        </w:rPr>
        <w:t>Khoảng cách giữa bóng đèn và phần tử xuyên sáng phải đảm bảo theo quy định tại điểm 5.3.3 của IEC 60079-7:2017, giá trị của khe hở</w:t>
      </w:r>
      <w:r w:rsidR="00084490" w:rsidRPr="00157E4A">
        <w:rPr>
          <w:color w:val="0D0D0D" w:themeColor="text1" w:themeTint="F2"/>
          <w:sz w:val="20"/>
          <w:szCs w:val="20"/>
          <w:lang w:val="en-US"/>
        </w:rPr>
        <w:t xml:space="preserve"> </w:t>
      </w:r>
      <w:r w:rsidR="00023C62" w:rsidRPr="00157E4A">
        <w:rPr>
          <w:color w:val="0D0D0D" w:themeColor="text1" w:themeTint="F2"/>
          <w:sz w:val="20"/>
          <w:szCs w:val="20"/>
        </w:rPr>
        <w:t>không được nhỏ hơn các giá trị quy định tại Bảng 7.</w:t>
      </w:r>
    </w:p>
    <w:p w14:paraId="14A2703A" w14:textId="77777777" w:rsidR="002C1D48" w:rsidRPr="00157E4A" w:rsidRDefault="00023C62" w:rsidP="007D11B8">
      <w:pPr>
        <w:pStyle w:val="Chthchbng0"/>
        <w:spacing w:line="240" w:lineRule="auto"/>
        <w:ind w:firstLine="0"/>
        <w:jc w:val="center"/>
        <w:rPr>
          <w:b/>
          <w:bCs/>
          <w:color w:val="0D0D0D" w:themeColor="text1" w:themeTint="F2"/>
          <w:sz w:val="20"/>
          <w:szCs w:val="20"/>
        </w:rPr>
      </w:pPr>
      <w:r w:rsidRPr="00157E4A">
        <w:rPr>
          <w:b/>
          <w:bCs/>
          <w:color w:val="0D0D0D" w:themeColor="text1" w:themeTint="F2"/>
          <w:sz w:val="20"/>
          <w:szCs w:val="20"/>
        </w:rPr>
        <w:t>Bảng 7. Khoảng cách tối thiểu giữa bóng đèn và phần tử xuyên sáng</w:t>
      </w:r>
    </w:p>
    <w:p w14:paraId="36B8191E" w14:textId="77777777" w:rsidR="007D11B8" w:rsidRPr="00157E4A" w:rsidRDefault="007D11B8" w:rsidP="007D11B8">
      <w:pPr>
        <w:pStyle w:val="Chthchbng0"/>
        <w:spacing w:line="240" w:lineRule="auto"/>
        <w:ind w:firstLine="0"/>
        <w:jc w:val="center"/>
        <w:rPr>
          <w:color w:val="0D0D0D" w:themeColor="text1" w:themeTint="F2"/>
          <w:sz w:val="20"/>
          <w:szCs w:val="20"/>
        </w:rPr>
      </w:pPr>
    </w:p>
    <w:tbl>
      <w:tblPr>
        <w:tblOverlap w:val="never"/>
        <w:tblW w:w="5000" w:type="pct"/>
        <w:tblCellMar>
          <w:left w:w="10" w:type="dxa"/>
          <w:right w:w="10" w:type="dxa"/>
        </w:tblCellMar>
        <w:tblLook w:val="04A0" w:firstRow="1" w:lastRow="0" w:firstColumn="1" w:lastColumn="0" w:noHBand="0" w:noVBand="1"/>
      </w:tblPr>
      <w:tblGrid>
        <w:gridCol w:w="4503"/>
        <w:gridCol w:w="4507"/>
      </w:tblGrid>
      <w:tr w:rsidR="00BA4D0C" w:rsidRPr="00157E4A" w14:paraId="7863BBE8" w14:textId="77777777" w:rsidTr="00806D50">
        <w:trPr>
          <w:trHeight w:val="20"/>
        </w:trPr>
        <w:tc>
          <w:tcPr>
            <w:tcW w:w="2499" w:type="pct"/>
            <w:tcBorders>
              <w:top w:val="single" w:sz="4" w:space="0" w:color="auto"/>
              <w:left w:val="single" w:sz="4" w:space="0" w:color="auto"/>
            </w:tcBorders>
            <w:shd w:val="clear" w:color="auto" w:fill="FFFFFF"/>
            <w:vAlign w:val="center"/>
          </w:tcPr>
          <w:p w14:paraId="4FA868A4" w14:textId="77777777" w:rsidR="00C75AB5" w:rsidRPr="00157E4A" w:rsidRDefault="00023C62" w:rsidP="00806D50">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 xml:space="preserve">Công suất đèn, </w:t>
            </w:r>
            <w:r w:rsidR="00C75AB5" w:rsidRPr="00157E4A">
              <w:rPr>
                <w:b/>
                <w:bCs/>
                <w:color w:val="0D0D0D" w:themeColor="text1" w:themeTint="F2"/>
                <w:sz w:val="20"/>
                <w:szCs w:val="20"/>
              </w:rPr>
              <w:t>P</w:t>
            </w:r>
          </w:p>
          <w:p w14:paraId="0AC34621"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(W)</w:t>
            </w:r>
          </w:p>
        </w:tc>
        <w:tc>
          <w:tcPr>
            <w:tcW w:w="2501" w:type="pct"/>
            <w:tcBorders>
              <w:top w:val="single" w:sz="4" w:space="0" w:color="auto"/>
              <w:left w:val="single" w:sz="4" w:space="0" w:color="auto"/>
              <w:right w:val="single" w:sz="4" w:space="0" w:color="auto"/>
            </w:tcBorders>
            <w:shd w:val="clear" w:color="auto" w:fill="FFFFFF"/>
            <w:vAlign w:val="center"/>
          </w:tcPr>
          <w:p w14:paraId="00661EB5" w14:textId="77777777" w:rsidR="00C75AB5" w:rsidRPr="00157E4A" w:rsidRDefault="00023C62" w:rsidP="00806D50">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Khoảng cách nhỏ nhấ</w:t>
            </w:r>
            <w:r w:rsidR="00C75AB5" w:rsidRPr="00157E4A">
              <w:rPr>
                <w:b/>
                <w:bCs/>
                <w:color w:val="0D0D0D" w:themeColor="text1" w:themeTint="F2"/>
                <w:sz w:val="20"/>
                <w:szCs w:val="20"/>
              </w:rPr>
              <w:t>t</w:t>
            </w:r>
          </w:p>
          <w:p w14:paraId="68B4BA80"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r>
      <w:tr w:rsidR="00BA4D0C" w:rsidRPr="00157E4A" w14:paraId="44C9BCE3" w14:textId="77777777" w:rsidTr="00806D50">
        <w:trPr>
          <w:trHeight w:val="20"/>
        </w:trPr>
        <w:tc>
          <w:tcPr>
            <w:tcW w:w="2499" w:type="pct"/>
            <w:tcBorders>
              <w:top w:val="single" w:sz="4" w:space="0" w:color="auto"/>
              <w:left w:val="single" w:sz="4" w:space="0" w:color="auto"/>
            </w:tcBorders>
            <w:shd w:val="clear" w:color="auto" w:fill="FFFFFF"/>
            <w:vAlign w:val="center"/>
          </w:tcPr>
          <w:p w14:paraId="252CA1BA" w14:textId="77777777"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P &lt;60</w:t>
            </w:r>
          </w:p>
        </w:tc>
        <w:tc>
          <w:tcPr>
            <w:tcW w:w="2501" w:type="pct"/>
            <w:tcBorders>
              <w:top w:val="single" w:sz="4" w:space="0" w:color="auto"/>
              <w:left w:val="single" w:sz="4" w:space="0" w:color="auto"/>
              <w:right w:val="single" w:sz="4" w:space="0" w:color="auto"/>
            </w:tcBorders>
            <w:shd w:val="clear" w:color="auto" w:fill="FFFFFF"/>
            <w:vAlign w:val="center"/>
          </w:tcPr>
          <w:p w14:paraId="3C452C85"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r>
      <w:tr w:rsidR="00BA4D0C" w:rsidRPr="00157E4A" w14:paraId="1C6AECB7" w14:textId="77777777" w:rsidTr="00806D50">
        <w:trPr>
          <w:trHeight w:val="20"/>
        </w:trPr>
        <w:tc>
          <w:tcPr>
            <w:tcW w:w="2499" w:type="pct"/>
            <w:tcBorders>
              <w:top w:val="single" w:sz="4" w:space="0" w:color="auto"/>
              <w:left w:val="single" w:sz="4" w:space="0" w:color="auto"/>
            </w:tcBorders>
            <w:shd w:val="clear" w:color="auto" w:fill="FFFFFF"/>
            <w:vAlign w:val="center"/>
          </w:tcPr>
          <w:p w14:paraId="0A6030C0" w14:textId="77777777"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60 &lt; P &lt; 100</w:t>
            </w:r>
          </w:p>
        </w:tc>
        <w:tc>
          <w:tcPr>
            <w:tcW w:w="2501" w:type="pct"/>
            <w:tcBorders>
              <w:top w:val="single" w:sz="4" w:space="0" w:color="auto"/>
              <w:left w:val="single" w:sz="4" w:space="0" w:color="auto"/>
              <w:right w:val="single" w:sz="4" w:space="0" w:color="auto"/>
            </w:tcBorders>
            <w:shd w:val="clear" w:color="auto" w:fill="FFFFFF"/>
            <w:vAlign w:val="center"/>
          </w:tcPr>
          <w:p w14:paraId="273AF8E3"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14:paraId="78D2E12B" w14:textId="77777777" w:rsidTr="00806D50">
        <w:trPr>
          <w:trHeight w:val="20"/>
        </w:trPr>
        <w:tc>
          <w:tcPr>
            <w:tcW w:w="2499" w:type="pct"/>
            <w:tcBorders>
              <w:top w:val="single" w:sz="4" w:space="0" w:color="auto"/>
              <w:left w:val="single" w:sz="4" w:space="0" w:color="auto"/>
            </w:tcBorders>
            <w:shd w:val="clear" w:color="auto" w:fill="FFFFFF"/>
            <w:vAlign w:val="center"/>
          </w:tcPr>
          <w:p w14:paraId="4D07F090" w14:textId="77777777"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 &lt;</w:t>
            </w:r>
            <w:r w:rsidRPr="00157E4A">
              <w:rPr>
                <w:color w:val="0D0D0D" w:themeColor="text1" w:themeTint="F2"/>
                <w:sz w:val="20"/>
                <w:szCs w:val="20"/>
                <w:lang w:val="en-US"/>
              </w:rPr>
              <w:t xml:space="preserve"> </w:t>
            </w:r>
            <w:r w:rsidRPr="00157E4A">
              <w:rPr>
                <w:color w:val="0D0D0D" w:themeColor="text1" w:themeTint="F2"/>
                <w:sz w:val="20"/>
                <w:szCs w:val="20"/>
              </w:rPr>
              <w:t>P &lt;</w:t>
            </w:r>
            <w:r w:rsidRPr="00157E4A">
              <w:rPr>
                <w:color w:val="0D0D0D" w:themeColor="text1" w:themeTint="F2"/>
                <w:sz w:val="20"/>
                <w:szCs w:val="20"/>
                <w:lang w:val="en-US"/>
              </w:rPr>
              <w:t xml:space="preserve"> </w:t>
            </w:r>
            <w:r w:rsidRPr="00157E4A">
              <w:rPr>
                <w:color w:val="0D0D0D" w:themeColor="text1" w:themeTint="F2"/>
                <w:sz w:val="20"/>
                <w:szCs w:val="20"/>
              </w:rPr>
              <w:t>200</w:t>
            </w:r>
          </w:p>
        </w:tc>
        <w:tc>
          <w:tcPr>
            <w:tcW w:w="2501" w:type="pct"/>
            <w:tcBorders>
              <w:top w:val="single" w:sz="4" w:space="0" w:color="auto"/>
              <w:left w:val="single" w:sz="4" w:space="0" w:color="auto"/>
              <w:right w:val="single" w:sz="4" w:space="0" w:color="auto"/>
            </w:tcBorders>
            <w:shd w:val="clear" w:color="auto" w:fill="FFFFFF"/>
            <w:vAlign w:val="center"/>
          </w:tcPr>
          <w:p w14:paraId="44A4941C"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r>
      <w:tr w:rsidR="00BA4D0C" w:rsidRPr="00157E4A" w14:paraId="6E8D41F6" w14:textId="77777777" w:rsidTr="00806D50">
        <w:trPr>
          <w:trHeight w:val="20"/>
        </w:trPr>
        <w:tc>
          <w:tcPr>
            <w:tcW w:w="2499" w:type="pct"/>
            <w:tcBorders>
              <w:top w:val="single" w:sz="4" w:space="0" w:color="auto"/>
              <w:left w:val="single" w:sz="4" w:space="0" w:color="auto"/>
              <w:bottom w:val="single" w:sz="4" w:space="0" w:color="auto"/>
            </w:tcBorders>
            <w:shd w:val="clear" w:color="auto" w:fill="FFFFFF"/>
            <w:vAlign w:val="center"/>
          </w:tcPr>
          <w:p w14:paraId="4D151725" w14:textId="77777777"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200 &lt;</w:t>
            </w:r>
            <w:r w:rsidRPr="00157E4A">
              <w:rPr>
                <w:color w:val="0D0D0D" w:themeColor="text1" w:themeTint="F2"/>
                <w:sz w:val="20"/>
                <w:szCs w:val="20"/>
                <w:lang w:val="en-US"/>
              </w:rPr>
              <w:t xml:space="preserve"> </w:t>
            </w:r>
            <w:r w:rsidRPr="00157E4A">
              <w:rPr>
                <w:color w:val="0D0D0D" w:themeColor="text1" w:themeTint="F2"/>
                <w:sz w:val="20"/>
                <w:szCs w:val="20"/>
              </w:rPr>
              <w:t>P &lt;</w:t>
            </w:r>
            <w:r w:rsidRPr="00157E4A">
              <w:rPr>
                <w:color w:val="0D0D0D" w:themeColor="text1" w:themeTint="F2"/>
                <w:sz w:val="20"/>
                <w:szCs w:val="20"/>
                <w:lang w:val="en-US"/>
              </w:rPr>
              <w:t xml:space="preserve"> </w:t>
            </w:r>
            <w:r w:rsidRPr="00157E4A">
              <w:rPr>
                <w:color w:val="0D0D0D" w:themeColor="text1" w:themeTint="F2"/>
                <w:sz w:val="20"/>
                <w:szCs w:val="20"/>
              </w:rPr>
              <w:t>500</w:t>
            </w:r>
          </w:p>
        </w:tc>
        <w:tc>
          <w:tcPr>
            <w:tcW w:w="2501" w:type="pct"/>
            <w:tcBorders>
              <w:top w:val="single" w:sz="4" w:space="0" w:color="auto"/>
              <w:left w:val="single" w:sz="4" w:space="0" w:color="auto"/>
              <w:bottom w:val="single" w:sz="4" w:space="0" w:color="auto"/>
              <w:right w:val="single" w:sz="4" w:space="0" w:color="auto"/>
            </w:tcBorders>
            <w:shd w:val="clear" w:color="auto" w:fill="FFFFFF"/>
            <w:vAlign w:val="center"/>
          </w:tcPr>
          <w:p w14:paraId="3D25CF44" w14:textId="77777777"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r>
    </w:tbl>
    <w:p w14:paraId="3C28678A" w14:textId="77777777" w:rsidR="00800CB9" w:rsidRPr="00157E4A" w:rsidRDefault="00ED5D95" w:rsidP="00800CB9">
      <w:pPr>
        <w:pStyle w:val="Vnbnnidung0"/>
        <w:tabs>
          <w:tab w:val="left" w:pos="1795"/>
        </w:tabs>
        <w:spacing w:after="120" w:line="240" w:lineRule="auto"/>
        <w:ind w:firstLine="720"/>
        <w:jc w:val="both"/>
        <w:rPr>
          <w:color w:val="0D0D0D" w:themeColor="text1" w:themeTint="F2"/>
          <w:sz w:val="20"/>
          <w:szCs w:val="20"/>
        </w:rPr>
      </w:pPr>
      <w:bookmarkStart w:id="144" w:name="bookmark159"/>
      <w:bookmarkEnd w:id="144"/>
      <w:r w:rsidRPr="00157E4A">
        <w:rPr>
          <w:color w:val="0D0D0D" w:themeColor="text1" w:themeTint="F2"/>
          <w:sz w:val="20"/>
          <w:szCs w:val="20"/>
          <w:lang w:val="en-US"/>
        </w:rPr>
        <w:t xml:space="preserve">7.1.12. </w:t>
      </w:r>
      <w:r w:rsidR="00023C62" w:rsidRPr="00157E4A">
        <w:rPr>
          <w:color w:val="0D0D0D" w:themeColor="text1" w:themeTint="F2"/>
          <w:sz w:val="20"/>
          <w:szCs w:val="20"/>
        </w:rPr>
        <w:t>Khoang đ</w:t>
      </w:r>
      <w:r w:rsidRPr="00157E4A">
        <w:rPr>
          <w:color w:val="0D0D0D" w:themeColor="text1" w:themeTint="F2"/>
          <w:sz w:val="20"/>
          <w:szCs w:val="20"/>
          <w:lang w:val="en-US"/>
        </w:rPr>
        <w:t>ấ</w:t>
      </w:r>
      <w:r w:rsidR="00023C62" w:rsidRPr="00157E4A">
        <w:rPr>
          <w:color w:val="0D0D0D" w:themeColor="text1" w:themeTint="F2"/>
          <w:sz w:val="20"/>
          <w:szCs w:val="20"/>
        </w:rPr>
        <w:t>u cáp phải đảm bảo theo yêu cầu quy định tại Điều 14 TCVN 10888-0:2015 (IEC 60079-0:2011), bên trong và bên ngoài khoang đấu cáp phải có cơ cấu để bắt chặt các dây tiếp địa, cơ cấu nối đất phải tuân theo quy định tại Điều 7 của TCVN 7722-1:2009 (IEC 60598-1:2008) và Điều 15 của TCVN 10888-0:2015 (IEC 60079-0:2011).</w:t>
      </w:r>
      <w:bookmarkStart w:id="145" w:name="bookmark160"/>
      <w:bookmarkEnd w:id="145"/>
    </w:p>
    <w:p w14:paraId="7518E5A2" w14:textId="77777777" w:rsidR="002C1D48" w:rsidRPr="00157E4A" w:rsidRDefault="00800CB9" w:rsidP="00800CB9">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7.1.13. </w:t>
      </w:r>
      <w:r w:rsidR="00023C62" w:rsidRPr="00157E4A">
        <w:rPr>
          <w:color w:val="0D0D0D" w:themeColor="text1" w:themeTint="F2"/>
          <w:sz w:val="20"/>
          <w:szCs w:val="20"/>
        </w:rPr>
        <w:t>Các cọc đấu cáp phải được làm từ đồng thau hoặc đồng đỏ, cọ</w:t>
      </w:r>
      <w:r w:rsidR="00707B4F" w:rsidRPr="00157E4A">
        <w:rPr>
          <w:color w:val="0D0D0D" w:themeColor="text1" w:themeTint="F2"/>
          <w:sz w:val="20"/>
          <w:szCs w:val="20"/>
        </w:rPr>
        <w:t>c đ</w:t>
      </w:r>
      <w:r w:rsidR="00707B4F" w:rsidRPr="00157E4A">
        <w:rPr>
          <w:color w:val="0D0D0D" w:themeColor="text1" w:themeTint="F2"/>
          <w:sz w:val="20"/>
          <w:szCs w:val="20"/>
          <w:lang w:val="en-US"/>
        </w:rPr>
        <w:t>ấu</w:t>
      </w:r>
      <w:r w:rsidR="00023C62" w:rsidRPr="00157E4A">
        <w:rPr>
          <w:color w:val="0D0D0D" w:themeColor="text1" w:themeTint="F2"/>
          <w:sz w:val="20"/>
          <w:szCs w:val="20"/>
        </w:rPr>
        <w:t xml:space="preserve"> cáp </w:t>
      </w:r>
      <w:r w:rsidR="00707B4F" w:rsidRPr="00157E4A">
        <w:rPr>
          <w:color w:val="0D0D0D" w:themeColor="text1" w:themeTint="F2"/>
          <w:sz w:val="20"/>
          <w:szCs w:val="20"/>
          <w:lang w:val="en-US"/>
        </w:rPr>
        <w:t>và</w:t>
      </w:r>
      <w:r w:rsidR="00023C62" w:rsidRPr="00157E4A">
        <w:rPr>
          <w:color w:val="0D0D0D" w:themeColor="text1" w:themeTint="F2"/>
          <w:sz w:val="20"/>
          <w:szCs w:val="20"/>
        </w:rPr>
        <w:t xml:space="preserve"> ống lót cách điện của nó phải chịu được mô men xoắn theo quy định tại Điều 9 của TCVN 10888-0:2015 (IEC 60079-0:2011). Giá trị của thử nghiệm mômen xoắn theo quy định tại Bảng 8.</w:t>
      </w:r>
    </w:p>
    <w:p w14:paraId="572E6326"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8. Giá trị thử nghiệm Mômen xoắn trên cọc đấu cáp và ống lót</w:t>
      </w:r>
    </w:p>
    <w:tbl>
      <w:tblPr>
        <w:tblOverlap w:val="never"/>
        <w:tblW w:w="5000" w:type="pct"/>
        <w:jc w:val="center"/>
        <w:tblCellMar>
          <w:left w:w="10" w:type="dxa"/>
          <w:right w:w="10" w:type="dxa"/>
        </w:tblCellMar>
        <w:tblLook w:val="04A0" w:firstRow="1" w:lastRow="0" w:firstColumn="1" w:lastColumn="0" w:noHBand="0" w:noVBand="1"/>
      </w:tblPr>
      <w:tblGrid>
        <w:gridCol w:w="5563"/>
        <w:gridCol w:w="3447"/>
      </w:tblGrid>
      <w:tr w:rsidR="00BA4D0C" w:rsidRPr="00157E4A" w14:paraId="1F073C2E"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299E86D7"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Đường kính của cọc đấu cáp và ống lót cách điện</w:t>
            </w:r>
          </w:p>
        </w:tc>
        <w:tc>
          <w:tcPr>
            <w:tcW w:w="1913" w:type="pct"/>
            <w:tcBorders>
              <w:top w:val="single" w:sz="4" w:space="0" w:color="auto"/>
              <w:left w:val="single" w:sz="4" w:space="0" w:color="auto"/>
              <w:right w:val="single" w:sz="4" w:space="0" w:color="auto"/>
            </w:tcBorders>
            <w:shd w:val="clear" w:color="auto" w:fill="FFFFFF"/>
            <w:vAlign w:val="center"/>
          </w:tcPr>
          <w:p w14:paraId="41A7BE5F"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Mômen xoắn</w:t>
            </w:r>
          </w:p>
          <w:p w14:paraId="5B3F1B4D"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Nm</w:t>
            </w:r>
          </w:p>
        </w:tc>
      </w:tr>
      <w:tr w:rsidR="00BA4D0C" w:rsidRPr="00157E4A" w14:paraId="4EB6E328"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739C7711"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4</w:t>
            </w:r>
          </w:p>
        </w:tc>
        <w:tc>
          <w:tcPr>
            <w:tcW w:w="1913" w:type="pct"/>
            <w:tcBorders>
              <w:top w:val="single" w:sz="4" w:space="0" w:color="auto"/>
              <w:left w:val="single" w:sz="4" w:space="0" w:color="auto"/>
              <w:right w:val="single" w:sz="4" w:space="0" w:color="auto"/>
            </w:tcBorders>
            <w:shd w:val="clear" w:color="auto" w:fill="FFFFFF"/>
            <w:vAlign w:val="center"/>
          </w:tcPr>
          <w:p w14:paraId="5490B685"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r>
      <w:tr w:rsidR="00BA4D0C" w:rsidRPr="00157E4A" w14:paraId="529A7245"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59356360"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5</w:t>
            </w:r>
          </w:p>
        </w:tc>
        <w:tc>
          <w:tcPr>
            <w:tcW w:w="1913" w:type="pct"/>
            <w:tcBorders>
              <w:top w:val="single" w:sz="4" w:space="0" w:color="auto"/>
              <w:left w:val="single" w:sz="4" w:space="0" w:color="auto"/>
              <w:right w:val="single" w:sz="4" w:space="0" w:color="auto"/>
            </w:tcBorders>
            <w:shd w:val="clear" w:color="auto" w:fill="FFFFFF"/>
            <w:vAlign w:val="center"/>
          </w:tcPr>
          <w:p w14:paraId="70323EA7"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r>
      <w:tr w:rsidR="00BA4D0C" w:rsidRPr="00157E4A" w14:paraId="2E39FBFA"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0A1EA699"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6</w:t>
            </w:r>
          </w:p>
        </w:tc>
        <w:tc>
          <w:tcPr>
            <w:tcW w:w="1913" w:type="pct"/>
            <w:tcBorders>
              <w:top w:val="single" w:sz="4" w:space="0" w:color="auto"/>
              <w:left w:val="single" w:sz="4" w:space="0" w:color="auto"/>
              <w:right w:val="single" w:sz="4" w:space="0" w:color="auto"/>
            </w:tcBorders>
            <w:shd w:val="clear" w:color="auto" w:fill="FFFFFF"/>
            <w:vAlign w:val="center"/>
          </w:tcPr>
          <w:p w14:paraId="54E9F3C7"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14:paraId="05748332"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018461C4"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8</w:t>
            </w:r>
          </w:p>
        </w:tc>
        <w:tc>
          <w:tcPr>
            <w:tcW w:w="1913" w:type="pct"/>
            <w:tcBorders>
              <w:top w:val="single" w:sz="4" w:space="0" w:color="auto"/>
              <w:left w:val="single" w:sz="4" w:space="0" w:color="auto"/>
              <w:right w:val="single" w:sz="4" w:space="0" w:color="auto"/>
            </w:tcBorders>
            <w:shd w:val="clear" w:color="auto" w:fill="FFFFFF"/>
            <w:vAlign w:val="center"/>
          </w:tcPr>
          <w:p w14:paraId="4EA75BAB"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r>
      <w:tr w:rsidR="00BA4D0C" w:rsidRPr="00157E4A" w14:paraId="51574210"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61D9CC76"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10</w:t>
            </w:r>
          </w:p>
        </w:tc>
        <w:tc>
          <w:tcPr>
            <w:tcW w:w="1913" w:type="pct"/>
            <w:tcBorders>
              <w:top w:val="single" w:sz="4" w:space="0" w:color="auto"/>
              <w:left w:val="single" w:sz="4" w:space="0" w:color="auto"/>
              <w:right w:val="single" w:sz="4" w:space="0" w:color="auto"/>
            </w:tcBorders>
            <w:shd w:val="clear" w:color="auto" w:fill="FFFFFF"/>
            <w:vAlign w:val="center"/>
          </w:tcPr>
          <w:p w14:paraId="7B85A6A7"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14:paraId="532A790F"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1B8E4126"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12</w:t>
            </w:r>
          </w:p>
        </w:tc>
        <w:tc>
          <w:tcPr>
            <w:tcW w:w="1913" w:type="pct"/>
            <w:tcBorders>
              <w:top w:val="single" w:sz="4" w:space="0" w:color="auto"/>
              <w:left w:val="single" w:sz="4" w:space="0" w:color="auto"/>
              <w:right w:val="single" w:sz="4" w:space="0" w:color="auto"/>
            </w:tcBorders>
            <w:shd w:val="clear" w:color="auto" w:fill="FFFFFF"/>
            <w:vAlign w:val="center"/>
          </w:tcPr>
          <w:p w14:paraId="3B660068"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r>
      <w:tr w:rsidR="00BA4D0C" w:rsidRPr="00157E4A" w14:paraId="30D21B41"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1F732824"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16</w:t>
            </w:r>
          </w:p>
        </w:tc>
        <w:tc>
          <w:tcPr>
            <w:tcW w:w="1913" w:type="pct"/>
            <w:tcBorders>
              <w:top w:val="single" w:sz="4" w:space="0" w:color="auto"/>
              <w:left w:val="single" w:sz="4" w:space="0" w:color="auto"/>
              <w:right w:val="single" w:sz="4" w:space="0" w:color="auto"/>
            </w:tcBorders>
            <w:shd w:val="clear" w:color="auto" w:fill="FFFFFF"/>
            <w:vAlign w:val="center"/>
          </w:tcPr>
          <w:p w14:paraId="1FD7B1F1"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r>
      <w:tr w:rsidR="00BA4D0C" w:rsidRPr="00157E4A" w14:paraId="0B7AB23D" w14:textId="77777777" w:rsidTr="00DC7107">
        <w:trPr>
          <w:trHeight w:val="20"/>
          <w:jc w:val="center"/>
        </w:trPr>
        <w:tc>
          <w:tcPr>
            <w:tcW w:w="3087" w:type="pct"/>
            <w:tcBorders>
              <w:top w:val="single" w:sz="4" w:space="0" w:color="auto"/>
              <w:left w:val="single" w:sz="4" w:space="0" w:color="auto"/>
            </w:tcBorders>
            <w:shd w:val="clear" w:color="auto" w:fill="FFFFFF"/>
            <w:vAlign w:val="center"/>
          </w:tcPr>
          <w:p w14:paraId="076C6901"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w:t>
            </w:r>
            <w:r w:rsidR="00E645AA" w:rsidRPr="00157E4A">
              <w:rPr>
                <w:color w:val="0D0D0D" w:themeColor="text1" w:themeTint="F2"/>
                <w:sz w:val="20"/>
                <w:szCs w:val="20"/>
                <w:lang w:val="en-US"/>
              </w:rPr>
              <w:t xml:space="preserve"> </w:t>
            </w:r>
            <w:r w:rsidRPr="00157E4A">
              <w:rPr>
                <w:color w:val="0D0D0D" w:themeColor="text1" w:themeTint="F2"/>
                <w:sz w:val="20"/>
                <w:szCs w:val="20"/>
              </w:rPr>
              <w:t>20</w:t>
            </w:r>
          </w:p>
        </w:tc>
        <w:tc>
          <w:tcPr>
            <w:tcW w:w="1913" w:type="pct"/>
            <w:tcBorders>
              <w:top w:val="single" w:sz="4" w:space="0" w:color="auto"/>
              <w:left w:val="single" w:sz="4" w:space="0" w:color="auto"/>
              <w:right w:val="single" w:sz="4" w:space="0" w:color="auto"/>
            </w:tcBorders>
            <w:shd w:val="clear" w:color="auto" w:fill="FFFFFF"/>
            <w:vAlign w:val="center"/>
          </w:tcPr>
          <w:p w14:paraId="6504FD6A"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w:t>
            </w:r>
          </w:p>
        </w:tc>
      </w:tr>
      <w:tr w:rsidR="00BA4D0C" w:rsidRPr="00157E4A" w14:paraId="0C60E14B" w14:textId="77777777" w:rsidTr="00DC7107">
        <w:trPr>
          <w:trHeight w:val="20"/>
          <w:jc w:val="center"/>
        </w:trPr>
        <w:tc>
          <w:tcPr>
            <w:tcW w:w="3087" w:type="pct"/>
            <w:tcBorders>
              <w:top w:val="single" w:sz="4" w:space="0" w:color="auto"/>
              <w:left w:val="single" w:sz="4" w:space="0" w:color="auto"/>
              <w:bottom w:val="single" w:sz="4" w:space="0" w:color="auto"/>
            </w:tcBorders>
            <w:shd w:val="clear" w:color="auto" w:fill="FFFFFF"/>
            <w:vAlign w:val="center"/>
          </w:tcPr>
          <w:p w14:paraId="7D1482C2"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24</w:t>
            </w:r>
          </w:p>
        </w:tc>
        <w:tc>
          <w:tcPr>
            <w:tcW w:w="1913" w:type="pct"/>
            <w:tcBorders>
              <w:top w:val="single" w:sz="4" w:space="0" w:color="auto"/>
              <w:left w:val="single" w:sz="4" w:space="0" w:color="auto"/>
              <w:bottom w:val="single" w:sz="4" w:space="0" w:color="auto"/>
              <w:right w:val="single" w:sz="4" w:space="0" w:color="auto"/>
            </w:tcBorders>
            <w:shd w:val="clear" w:color="auto" w:fill="FFFFFF"/>
            <w:vAlign w:val="center"/>
          </w:tcPr>
          <w:p w14:paraId="16E939F3" w14:textId="77777777"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130</w:t>
            </w:r>
          </w:p>
        </w:tc>
      </w:tr>
    </w:tbl>
    <w:p w14:paraId="7BAFAEB1" w14:textId="77777777" w:rsidR="0074493C" w:rsidRPr="00157E4A" w:rsidRDefault="0042486E" w:rsidP="0074493C">
      <w:pPr>
        <w:pStyle w:val="Vnbnnidung0"/>
        <w:tabs>
          <w:tab w:val="left" w:pos="1795"/>
        </w:tabs>
        <w:spacing w:after="120" w:line="240" w:lineRule="auto"/>
        <w:ind w:firstLine="720"/>
        <w:jc w:val="both"/>
        <w:rPr>
          <w:color w:val="0D0D0D" w:themeColor="text1" w:themeTint="F2"/>
          <w:sz w:val="20"/>
          <w:szCs w:val="20"/>
        </w:rPr>
      </w:pPr>
      <w:bookmarkStart w:id="146" w:name="bookmark161"/>
      <w:bookmarkEnd w:id="146"/>
      <w:r w:rsidRPr="00157E4A">
        <w:rPr>
          <w:color w:val="0D0D0D" w:themeColor="text1" w:themeTint="F2"/>
          <w:sz w:val="20"/>
          <w:szCs w:val="20"/>
          <w:lang w:val="en-US"/>
        </w:rPr>
        <w:t xml:space="preserve">7.1.14. </w:t>
      </w:r>
      <w:r w:rsidR="00023C62" w:rsidRPr="00157E4A">
        <w:rPr>
          <w:color w:val="0D0D0D" w:themeColor="text1" w:themeTint="F2"/>
          <w:sz w:val="20"/>
          <w:szCs w:val="20"/>
        </w:rPr>
        <w:t>Cổ cáp vào, ra phải thỏa mãn yêu cầu của Điều 16 và Phụ lục A của TCVN 10888-0:2015 (IEC 60079-0:2011), Phụ lụ</w:t>
      </w:r>
      <w:r w:rsidR="009C1E7C" w:rsidRPr="00157E4A">
        <w:rPr>
          <w:color w:val="0D0D0D" w:themeColor="text1" w:themeTint="F2"/>
          <w:sz w:val="20"/>
          <w:szCs w:val="20"/>
        </w:rPr>
        <w:t xml:space="preserve">c </w:t>
      </w:r>
      <w:r w:rsidR="009C1E7C" w:rsidRPr="00157E4A">
        <w:rPr>
          <w:color w:val="0D0D0D" w:themeColor="text1" w:themeTint="F2"/>
          <w:sz w:val="20"/>
          <w:szCs w:val="20"/>
          <w:lang w:val="en-US"/>
        </w:rPr>
        <w:t>C</w:t>
      </w:r>
      <w:r w:rsidR="00023C62" w:rsidRPr="00157E4A">
        <w:rPr>
          <w:color w:val="0D0D0D" w:themeColor="text1" w:themeTint="F2"/>
          <w:sz w:val="20"/>
          <w:szCs w:val="20"/>
        </w:rPr>
        <w:t xml:space="preserve"> của TCVN 10888-1: 2015 (IEC 60079-1:2014), độ kẹp chặt và làm kín của cổ cáp phải được thử nghiệm theo yêu cầu của mục A.3 và C.3 trong các Phụ lục này.</w:t>
      </w:r>
      <w:bookmarkStart w:id="147" w:name="bookmark162"/>
      <w:bookmarkEnd w:id="147"/>
    </w:p>
    <w:p w14:paraId="1DCDC233" w14:textId="77777777" w:rsidR="001F1A13" w:rsidRPr="00157E4A" w:rsidRDefault="0074493C" w:rsidP="001F1A13">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7.1.15. </w:t>
      </w:r>
      <w:r w:rsidR="00023C62" w:rsidRPr="00157E4A">
        <w:rPr>
          <w:color w:val="0D0D0D" w:themeColor="text1" w:themeTint="F2"/>
          <w:sz w:val="20"/>
          <w:szCs w:val="20"/>
        </w:rPr>
        <w:t xml:space="preserve">Đối với các đèn chiếu sáng phòng nổ lắp trên các máy công tác thì các cáp dẫn đến </w:t>
      </w:r>
      <w:r w:rsidR="002F006B" w:rsidRPr="00157E4A">
        <w:rPr>
          <w:color w:val="0D0D0D" w:themeColor="text1" w:themeTint="F2"/>
          <w:sz w:val="20"/>
          <w:szCs w:val="20"/>
          <w:lang w:val="en-US"/>
        </w:rPr>
        <w:t>cổ</w:t>
      </w:r>
      <w:r w:rsidR="00023C62" w:rsidRPr="00157E4A">
        <w:rPr>
          <w:color w:val="0D0D0D" w:themeColor="text1" w:themeTint="F2"/>
          <w:sz w:val="20"/>
          <w:szCs w:val="20"/>
        </w:rPr>
        <w:t xml:space="preserve"> cáp trên các máy công tác phải được kẹp chặt bằng</w:t>
      </w:r>
      <w:r w:rsidR="001F1A13" w:rsidRPr="00157E4A">
        <w:rPr>
          <w:color w:val="0D0D0D" w:themeColor="text1" w:themeTint="F2"/>
          <w:sz w:val="20"/>
          <w:szCs w:val="20"/>
          <w:lang w:val="en-US"/>
        </w:rPr>
        <w:t xml:space="preserve"> </w:t>
      </w:r>
      <w:r w:rsidR="00023C62" w:rsidRPr="00157E4A">
        <w:rPr>
          <w:color w:val="0D0D0D" w:themeColor="text1" w:themeTint="F2"/>
          <w:sz w:val="20"/>
          <w:szCs w:val="20"/>
        </w:rPr>
        <w:t xml:space="preserve">các cơ cấu bắt chặt để không truyền lực rung ngang, rung dọc theo cáp đến các </w:t>
      </w:r>
      <w:r w:rsidR="001F1A13" w:rsidRPr="00157E4A">
        <w:rPr>
          <w:color w:val="0D0D0D" w:themeColor="text1" w:themeTint="F2"/>
          <w:sz w:val="20"/>
          <w:szCs w:val="20"/>
          <w:lang w:val="en-US"/>
        </w:rPr>
        <w:t>cổ</w:t>
      </w:r>
      <w:r w:rsidR="00023C62" w:rsidRPr="00157E4A">
        <w:rPr>
          <w:color w:val="0D0D0D" w:themeColor="text1" w:themeTint="F2"/>
          <w:sz w:val="20"/>
          <w:szCs w:val="20"/>
        </w:rPr>
        <w:t xml:space="preserve"> cáp trong quá trình di chuyển, vận hành.</w:t>
      </w:r>
      <w:bookmarkStart w:id="148" w:name="bookmark163"/>
      <w:bookmarkEnd w:id="148"/>
    </w:p>
    <w:p w14:paraId="799FE8C7" w14:textId="77777777" w:rsidR="00273A80" w:rsidRPr="00157E4A" w:rsidRDefault="001F1A13" w:rsidP="00273A80">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7.1.16. </w:t>
      </w:r>
      <w:r w:rsidR="00023C62" w:rsidRPr="00157E4A">
        <w:rPr>
          <w:color w:val="0D0D0D" w:themeColor="text1" w:themeTint="F2"/>
          <w:sz w:val="20"/>
          <w:szCs w:val="20"/>
        </w:rPr>
        <w:t xml:space="preserve">Khe hở điện không khí và chiều dài đường rò trên bề mặt cách điện tuân thủ theo quy </w:t>
      </w:r>
      <w:r w:rsidR="00023C62" w:rsidRPr="00157E4A">
        <w:rPr>
          <w:color w:val="0D0D0D" w:themeColor="text1" w:themeTint="F2"/>
          <w:sz w:val="20"/>
          <w:szCs w:val="20"/>
        </w:rPr>
        <w:lastRenderedPageBreak/>
        <w:t>định tại mục 11 của của TCVN 7722-1:2009 (IEC 60598-1:2008) và các điểm 4.3, điểm 4.4 của IEC 60079-7:2017 và theo quy định tại Bảng 5 điểm 6.8 của Quy chuẩn kỹ thuật này.</w:t>
      </w:r>
      <w:bookmarkStart w:id="149" w:name="bookmark164"/>
      <w:bookmarkEnd w:id="149"/>
    </w:p>
    <w:p w14:paraId="06B21AB9" w14:textId="77777777" w:rsidR="001275D6" w:rsidRPr="00157E4A" w:rsidRDefault="00273A80" w:rsidP="001275D6">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7.1.1</w:t>
      </w:r>
      <w:r w:rsidR="001275D6" w:rsidRPr="00157E4A">
        <w:rPr>
          <w:color w:val="0D0D0D" w:themeColor="text1" w:themeTint="F2"/>
          <w:sz w:val="20"/>
          <w:szCs w:val="20"/>
          <w:lang w:val="en-US"/>
        </w:rPr>
        <w:t>7</w:t>
      </w:r>
      <w:r w:rsidRPr="00157E4A">
        <w:rPr>
          <w:color w:val="0D0D0D" w:themeColor="text1" w:themeTint="F2"/>
          <w:sz w:val="20"/>
          <w:szCs w:val="20"/>
          <w:lang w:val="en-US"/>
        </w:rPr>
        <w:t xml:space="preserve">. </w:t>
      </w:r>
      <w:r w:rsidR="00023C62" w:rsidRPr="00157E4A">
        <w:rPr>
          <w:color w:val="0D0D0D" w:themeColor="text1" w:themeTint="F2"/>
          <w:sz w:val="20"/>
          <w:szCs w:val="20"/>
        </w:rPr>
        <w:t xml:space="preserve">Trên nắp của đèn chiếu sáng phòng </w:t>
      </w:r>
      <w:r w:rsidRPr="00157E4A">
        <w:rPr>
          <w:color w:val="0D0D0D" w:themeColor="text1" w:themeTint="F2"/>
          <w:sz w:val="20"/>
          <w:szCs w:val="20"/>
          <w:lang w:val="en-US"/>
        </w:rPr>
        <w:t>nổ</w:t>
      </w:r>
      <w:r w:rsidR="00023C62" w:rsidRPr="00157E4A">
        <w:rPr>
          <w:color w:val="0D0D0D" w:themeColor="text1" w:themeTint="F2"/>
          <w:sz w:val="20"/>
          <w:szCs w:val="20"/>
        </w:rPr>
        <w:t xml:space="preserve"> phải có cảnh báo nguy hiểm bằng ký hiệu (</w:t>
      </w:r>
      <w:r w:rsidR="00BA7C8F" w:rsidRPr="00157E4A">
        <w:rPr>
          <w:color w:val="0D0D0D" w:themeColor="text1" w:themeTint="F2"/>
          <w:sz w:val="20"/>
          <w:szCs w:val="20"/>
        </w:rPr>
        <w:sym w:font="Wingdings 3" w:char="F037"/>
      </w:r>
      <w:r w:rsidR="00023C62" w:rsidRPr="00157E4A">
        <w:rPr>
          <w:color w:val="0D0D0D" w:themeColor="text1" w:themeTint="F2"/>
          <w:sz w:val="20"/>
          <w:szCs w:val="20"/>
        </w:rPr>
        <w:t>) hoặc dòng ký tự “Cấm mở khi có điện”</w:t>
      </w:r>
      <w:bookmarkStart w:id="150" w:name="bookmark165"/>
      <w:bookmarkEnd w:id="150"/>
      <w:r w:rsidR="001275D6" w:rsidRPr="00157E4A">
        <w:rPr>
          <w:color w:val="0D0D0D" w:themeColor="text1" w:themeTint="F2"/>
          <w:sz w:val="20"/>
          <w:szCs w:val="20"/>
          <w:lang w:val="en-US"/>
        </w:rPr>
        <w:t>.</w:t>
      </w:r>
    </w:p>
    <w:p w14:paraId="79B7EB91" w14:textId="77777777" w:rsidR="00DA08B3" w:rsidRPr="00157E4A" w:rsidRDefault="001275D6" w:rsidP="00DA08B3">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7.1.18. </w:t>
      </w:r>
      <w:r w:rsidR="00023C62" w:rsidRPr="00157E4A">
        <w:rPr>
          <w:color w:val="0D0D0D" w:themeColor="text1" w:themeTint="F2"/>
          <w:sz w:val="20"/>
          <w:szCs w:val="20"/>
        </w:rPr>
        <w:t>Việc thay thế sửa chữa phải đảm bảo không làm thay đổi tính năng kỹ thuật, tính năng bảo vệ của vỏ và tính năng phòng nổ của đèn</w:t>
      </w:r>
      <w:bookmarkStart w:id="151" w:name="bookmark166"/>
      <w:bookmarkEnd w:id="151"/>
      <w:r w:rsidR="00DA08B3" w:rsidRPr="00157E4A">
        <w:rPr>
          <w:color w:val="0D0D0D" w:themeColor="text1" w:themeTint="F2"/>
          <w:sz w:val="20"/>
          <w:szCs w:val="20"/>
          <w:lang w:val="en-US"/>
        </w:rPr>
        <w:t>.</w:t>
      </w:r>
    </w:p>
    <w:p w14:paraId="1FD51B01" w14:textId="77777777" w:rsidR="00380A58" w:rsidRPr="00157E4A" w:rsidRDefault="00DA08B3" w:rsidP="00380A58">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7.2. </w:t>
      </w:r>
      <w:r w:rsidR="00023C62" w:rsidRPr="00157E4A">
        <w:rPr>
          <w:color w:val="0D0D0D" w:themeColor="text1" w:themeTint="F2"/>
          <w:sz w:val="20"/>
          <w:szCs w:val="20"/>
        </w:rPr>
        <w:t>Yêu cầu về đặc tính điệ</w:t>
      </w:r>
      <w:bookmarkStart w:id="152" w:name="bookmark167"/>
      <w:bookmarkEnd w:id="152"/>
      <w:r w:rsidR="00380A58" w:rsidRPr="00157E4A">
        <w:rPr>
          <w:color w:val="0D0D0D" w:themeColor="text1" w:themeTint="F2"/>
          <w:sz w:val="20"/>
          <w:szCs w:val="20"/>
          <w:lang w:val="en-US"/>
        </w:rPr>
        <w:t>n</w:t>
      </w:r>
    </w:p>
    <w:p w14:paraId="4D79BC9F" w14:textId="77777777" w:rsidR="002C1D48" w:rsidRPr="00157E4A" w:rsidRDefault="00380A58" w:rsidP="00380A58">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7.2.1. </w:t>
      </w:r>
      <w:r w:rsidR="00023C62" w:rsidRPr="00157E4A">
        <w:rPr>
          <w:color w:val="0D0D0D" w:themeColor="text1" w:themeTint="F2"/>
          <w:sz w:val="20"/>
          <w:szCs w:val="20"/>
        </w:rPr>
        <w:t>Yêu cầu cách điện</w:t>
      </w:r>
    </w:p>
    <w:p w14:paraId="5245EFA2" w14:textId="77777777" w:rsidR="00730F4F" w:rsidRDefault="00023C62" w:rsidP="00730F4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Điện trở cách điện, độ bền cách điện tuân thủ điểm 10.2 của TCVN 7722-1:2009 (IEC 60598-1:2008) và điểm 7.1 của TCVN 7079-7:2002 (6.1 của IEC 60079-7:2017).</w:t>
      </w:r>
      <w:bookmarkStart w:id="153" w:name="bookmark168"/>
      <w:bookmarkEnd w:id="153"/>
    </w:p>
    <w:p w14:paraId="60070BD1" w14:textId="77777777" w:rsidR="00E476AA" w:rsidRDefault="00730F4F" w:rsidP="00E476A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 </w:t>
      </w:r>
      <w:r w:rsidR="00023C62" w:rsidRPr="00157E4A">
        <w:rPr>
          <w:color w:val="0D0D0D" w:themeColor="text1" w:themeTint="F2"/>
          <w:sz w:val="20"/>
          <w:szCs w:val="20"/>
        </w:rPr>
        <w:t>Điện trở cách điện của đèn chiếu sáng phòng nổ:</w:t>
      </w:r>
      <w:bookmarkStart w:id="154" w:name="bookmark169"/>
      <w:bookmarkEnd w:id="154"/>
    </w:p>
    <w:p w14:paraId="095D3555" w14:textId="77777777" w:rsidR="007E724F" w:rsidRDefault="00E476AA" w:rsidP="007E724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7.2.1.1.1. </w:t>
      </w:r>
      <w:r w:rsidR="00023C62" w:rsidRPr="00157E4A">
        <w:rPr>
          <w:color w:val="0D0D0D" w:themeColor="text1" w:themeTint="F2"/>
          <w:sz w:val="20"/>
          <w:szCs w:val="20"/>
        </w:rPr>
        <w:t>Khi còn mới chưa sử dụng: Không nhỏ hơn 1 M</w:t>
      </w:r>
      <w:r w:rsidR="00604CA7">
        <w:rPr>
          <w:color w:val="0D0D0D" w:themeColor="text1" w:themeTint="F2"/>
          <w:sz w:val="20"/>
          <w:szCs w:val="20"/>
        </w:rPr>
        <w:sym w:font="Symbol" w:char="F020"/>
      </w:r>
      <w:r w:rsidR="00604CA7">
        <w:rPr>
          <w:color w:val="0D0D0D" w:themeColor="text1" w:themeTint="F2"/>
          <w:sz w:val="20"/>
          <w:szCs w:val="20"/>
        </w:rPr>
        <w:sym w:font="Symbol" w:char="F057"/>
      </w:r>
      <w:r w:rsidR="00023C62" w:rsidRPr="00157E4A">
        <w:rPr>
          <w:color w:val="0D0D0D" w:themeColor="text1" w:themeTint="F2"/>
          <w:sz w:val="20"/>
          <w:szCs w:val="20"/>
        </w:rPr>
        <w:t xml:space="preserve"> ở nhiệt độ môi trường xung quanh (20±5) °C và độ ẩm tương đố</w:t>
      </w:r>
      <w:r w:rsidR="00FF3E68">
        <w:rPr>
          <w:color w:val="0D0D0D" w:themeColor="text1" w:themeTint="F2"/>
          <w:sz w:val="20"/>
          <w:szCs w:val="20"/>
        </w:rPr>
        <w:t>i không khí tương đ</w:t>
      </w:r>
      <w:r w:rsidR="00FF3E68">
        <w:rPr>
          <w:color w:val="0D0D0D" w:themeColor="text1" w:themeTint="F2"/>
          <w:sz w:val="20"/>
          <w:szCs w:val="20"/>
          <w:lang w:val="en-US"/>
        </w:rPr>
        <w:t>ố</w:t>
      </w:r>
      <w:r w:rsidR="00023C62" w:rsidRPr="00157E4A">
        <w:rPr>
          <w:color w:val="0D0D0D" w:themeColor="text1" w:themeTint="F2"/>
          <w:sz w:val="20"/>
          <w:szCs w:val="20"/>
        </w:rPr>
        <w:t>i không quá 70 %.</w:t>
      </w:r>
      <w:bookmarkStart w:id="155" w:name="bookmark170"/>
      <w:bookmarkEnd w:id="155"/>
    </w:p>
    <w:p w14:paraId="57D3C0A4" w14:textId="77777777" w:rsidR="005153A3" w:rsidRDefault="007E724F" w:rsidP="005153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7.2.1.1.2. </w:t>
      </w:r>
      <w:r w:rsidR="00023C62" w:rsidRPr="00157E4A">
        <w:rPr>
          <w:color w:val="0D0D0D" w:themeColor="text1" w:themeTint="F2"/>
          <w:sz w:val="20"/>
          <w:szCs w:val="20"/>
        </w:rPr>
        <w:t>Khi ở trạng bình thường trong vận hành, tuân thủ theo quy định tại khoản 16 Điều 106 của QCVN 01:2011/BCT.</w:t>
      </w:r>
      <w:bookmarkStart w:id="156" w:name="bookmark171"/>
      <w:bookmarkEnd w:id="156"/>
    </w:p>
    <w:p w14:paraId="71922758" w14:textId="77777777" w:rsidR="002C1D48" w:rsidRPr="00157E4A" w:rsidRDefault="005153A3" w:rsidP="005153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7.2.2. </w:t>
      </w:r>
      <w:r w:rsidR="00023C62" w:rsidRPr="00157E4A">
        <w:rPr>
          <w:color w:val="0D0D0D" w:themeColor="text1" w:themeTint="F2"/>
          <w:sz w:val="20"/>
          <w:szCs w:val="20"/>
        </w:rPr>
        <w:t xml:space="preserve">Độ bền cách điện của đèn chiếu sáng phòng </w:t>
      </w:r>
      <w:r w:rsidR="00997B74">
        <w:rPr>
          <w:color w:val="0D0D0D" w:themeColor="text1" w:themeTint="F2"/>
          <w:sz w:val="20"/>
          <w:szCs w:val="20"/>
          <w:lang w:val="en-US"/>
        </w:rPr>
        <w:t>nổ</w:t>
      </w:r>
      <w:r w:rsidR="00023C62" w:rsidRPr="00157E4A">
        <w:rPr>
          <w:color w:val="0D0D0D" w:themeColor="text1" w:themeTint="F2"/>
          <w:sz w:val="20"/>
          <w:szCs w:val="20"/>
        </w:rPr>
        <w:t xml:space="preserve"> phải chịu được điện áp thử nghiệm xoay chiều, tần số 50 Hz với thời gian 1 phút được quy định tại Bảng 9.</w:t>
      </w:r>
    </w:p>
    <w:p w14:paraId="0EFC5E06" w14:textId="77777777" w:rsidR="002C1D48" w:rsidRPr="00157E4A" w:rsidRDefault="00023C62" w:rsidP="0054401E">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9. Điện áp thử nghiệm độ bền cách điện của đèn phòng nổ</w:t>
      </w:r>
    </w:p>
    <w:tbl>
      <w:tblPr>
        <w:tblOverlap w:val="never"/>
        <w:tblW w:w="5000" w:type="pct"/>
        <w:jc w:val="center"/>
        <w:tblCellMar>
          <w:left w:w="10" w:type="dxa"/>
          <w:right w:w="10" w:type="dxa"/>
        </w:tblCellMar>
        <w:tblLook w:val="04A0" w:firstRow="1" w:lastRow="0" w:firstColumn="1" w:lastColumn="0" w:noHBand="0" w:noVBand="1"/>
      </w:tblPr>
      <w:tblGrid>
        <w:gridCol w:w="4494"/>
        <w:gridCol w:w="4516"/>
      </w:tblGrid>
      <w:tr w:rsidR="00BA4D0C" w:rsidRPr="00157E4A" w14:paraId="7D19EAD9" w14:textId="77777777" w:rsidTr="00E50C86">
        <w:trPr>
          <w:trHeight w:val="20"/>
          <w:jc w:val="center"/>
        </w:trPr>
        <w:tc>
          <w:tcPr>
            <w:tcW w:w="2494" w:type="pct"/>
            <w:tcBorders>
              <w:top w:val="single" w:sz="4" w:space="0" w:color="auto"/>
              <w:left w:val="single" w:sz="4" w:space="0" w:color="auto"/>
            </w:tcBorders>
            <w:shd w:val="clear" w:color="auto" w:fill="FFFFFF"/>
            <w:vAlign w:val="center"/>
          </w:tcPr>
          <w:p w14:paraId="02AFB3D2"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danh định</w:t>
            </w:r>
          </w:p>
          <w:p w14:paraId="29923623"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c>
          <w:tcPr>
            <w:tcW w:w="2506" w:type="pct"/>
            <w:tcBorders>
              <w:top w:val="single" w:sz="4" w:space="0" w:color="auto"/>
              <w:left w:val="single" w:sz="4" w:space="0" w:color="auto"/>
              <w:right w:val="single" w:sz="4" w:space="0" w:color="auto"/>
            </w:tcBorders>
            <w:shd w:val="clear" w:color="auto" w:fill="FFFFFF"/>
            <w:vAlign w:val="center"/>
          </w:tcPr>
          <w:p w14:paraId="6933B50E"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thử nghiệm</w:t>
            </w:r>
          </w:p>
          <w:p w14:paraId="7FB5D0D8"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r>
      <w:tr w:rsidR="00BA4D0C" w:rsidRPr="00157E4A" w14:paraId="29B82A7E" w14:textId="77777777" w:rsidTr="00E50C86">
        <w:trPr>
          <w:trHeight w:val="20"/>
          <w:jc w:val="center"/>
        </w:trPr>
        <w:tc>
          <w:tcPr>
            <w:tcW w:w="2494" w:type="pct"/>
            <w:tcBorders>
              <w:top w:val="single" w:sz="4" w:space="0" w:color="auto"/>
              <w:left w:val="single" w:sz="4" w:space="0" w:color="auto"/>
            </w:tcBorders>
            <w:shd w:val="clear" w:color="auto" w:fill="FFFFFF"/>
            <w:vAlign w:val="center"/>
          </w:tcPr>
          <w:p w14:paraId="665374C0" w14:textId="77777777" w:rsidR="002C1D48" w:rsidRPr="00157E4A" w:rsidRDefault="00023C62" w:rsidP="00E84DF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U</w:t>
            </w:r>
            <w:r w:rsidRPr="00E84DF9">
              <w:rPr>
                <w:color w:val="0D0D0D" w:themeColor="text1" w:themeTint="F2"/>
                <w:sz w:val="20"/>
                <w:szCs w:val="20"/>
                <w:vertAlign w:val="subscript"/>
              </w:rPr>
              <w:t>e</w:t>
            </w:r>
            <w:r w:rsidR="00E84DF9">
              <w:rPr>
                <w:color w:val="0D0D0D" w:themeColor="text1" w:themeTint="F2"/>
                <w:sz w:val="20"/>
                <w:szCs w:val="20"/>
                <w:lang w:val="en-US"/>
              </w:rPr>
              <w:t xml:space="preserve"> </w:t>
            </w:r>
            <w:r w:rsidR="00E84DF9">
              <w:rPr>
                <w:color w:val="0D0D0D" w:themeColor="text1" w:themeTint="F2"/>
                <w:sz w:val="20"/>
                <w:szCs w:val="20"/>
              </w:rPr>
              <w:t>≤</w:t>
            </w:r>
            <w:r w:rsidR="00E84DF9">
              <w:rPr>
                <w:color w:val="0D0D0D" w:themeColor="text1" w:themeTint="F2"/>
                <w:sz w:val="20"/>
                <w:szCs w:val="20"/>
                <w:lang w:val="en-US"/>
              </w:rPr>
              <w:t xml:space="preserve"> </w:t>
            </w:r>
            <w:r w:rsidRPr="00157E4A">
              <w:rPr>
                <w:color w:val="0D0D0D" w:themeColor="text1" w:themeTint="F2"/>
                <w:sz w:val="20"/>
                <w:szCs w:val="20"/>
              </w:rPr>
              <w:t>24</w:t>
            </w:r>
          </w:p>
        </w:tc>
        <w:tc>
          <w:tcPr>
            <w:tcW w:w="2506" w:type="pct"/>
            <w:tcBorders>
              <w:top w:val="single" w:sz="4" w:space="0" w:color="auto"/>
              <w:left w:val="single" w:sz="4" w:space="0" w:color="auto"/>
              <w:right w:val="single" w:sz="4" w:space="0" w:color="auto"/>
            </w:tcBorders>
            <w:shd w:val="clear" w:color="auto" w:fill="FFFFFF"/>
            <w:vAlign w:val="center"/>
          </w:tcPr>
          <w:p w14:paraId="2AB2D593"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500</w:t>
            </w:r>
          </w:p>
        </w:tc>
      </w:tr>
      <w:tr w:rsidR="00BA4D0C" w:rsidRPr="00157E4A" w14:paraId="0621A68A" w14:textId="77777777" w:rsidTr="00E50C86">
        <w:trPr>
          <w:trHeight w:val="20"/>
          <w:jc w:val="center"/>
        </w:trPr>
        <w:tc>
          <w:tcPr>
            <w:tcW w:w="2494" w:type="pct"/>
            <w:tcBorders>
              <w:top w:val="single" w:sz="4" w:space="0" w:color="auto"/>
              <w:left w:val="single" w:sz="4" w:space="0" w:color="auto"/>
            </w:tcBorders>
            <w:shd w:val="clear" w:color="auto" w:fill="FFFFFF"/>
            <w:vAlign w:val="center"/>
          </w:tcPr>
          <w:p w14:paraId="1942DF32"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 &lt; U</w:t>
            </w:r>
            <w:r w:rsidRPr="00E84DF9">
              <w:rPr>
                <w:color w:val="0D0D0D" w:themeColor="text1" w:themeTint="F2"/>
                <w:sz w:val="20"/>
                <w:szCs w:val="20"/>
                <w:vertAlign w:val="subscript"/>
              </w:rPr>
              <w:t>e</w:t>
            </w:r>
            <w:r w:rsidRPr="00157E4A">
              <w:rPr>
                <w:color w:val="0D0D0D" w:themeColor="text1" w:themeTint="F2"/>
                <w:sz w:val="20"/>
                <w:szCs w:val="20"/>
              </w:rPr>
              <w:t xml:space="preserve"> </w:t>
            </w:r>
            <w:r w:rsidR="00E84DF9">
              <w:rPr>
                <w:color w:val="0D0D0D" w:themeColor="text1" w:themeTint="F2"/>
                <w:sz w:val="20"/>
                <w:szCs w:val="20"/>
              </w:rPr>
              <w:t>≤</w:t>
            </w:r>
            <w:r w:rsidR="00E84DF9">
              <w:rPr>
                <w:color w:val="0D0D0D" w:themeColor="text1" w:themeTint="F2"/>
                <w:sz w:val="20"/>
                <w:szCs w:val="20"/>
                <w:lang w:val="en-US"/>
              </w:rPr>
              <w:t xml:space="preserve"> </w:t>
            </w:r>
            <w:r w:rsidRPr="00157E4A">
              <w:rPr>
                <w:color w:val="0D0D0D" w:themeColor="text1" w:themeTint="F2"/>
                <w:sz w:val="20"/>
                <w:szCs w:val="20"/>
              </w:rPr>
              <w:t>60</w:t>
            </w:r>
          </w:p>
        </w:tc>
        <w:tc>
          <w:tcPr>
            <w:tcW w:w="2506" w:type="pct"/>
            <w:tcBorders>
              <w:top w:val="single" w:sz="4" w:space="0" w:color="auto"/>
              <w:left w:val="single" w:sz="4" w:space="0" w:color="auto"/>
              <w:right w:val="single" w:sz="4" w:space="0" w:color="auto"/>
            </w:tcBorders>
            <w:shd w:val="clear" w:color="auto" w:fill="FFFFFF"/>
            <w:vAlign w:val="center"/>
          </w:tcPr>
          <w:p w14:paraId="35793637"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1 000</w:t>
            </w:r>
          </w:p>
        </w:tc>
      </w:tr>
      <w:tr w:rsidR="00BA4D0C" w:rsidRPr="00157E4A" w14:paraId="5E27EF56" w14:textId="77777777" w:rsidTr="00E50C86">
        <w:trPr>
          <w:trHeight w:val="20"/>
          <w:jc w:val="center"/>
        </w:trPr>
        <w:tc>
          <w:tcPr>
            <w:tcW w:w="2494" w:type="pct"/>
            <w:tcBorders>
              <w:top w:val="single" w:sz="4" w:space="0" w:color="auto"/>
              <w:left w:val="single" w:sz="4" w:space="0" w:color="auto"/>
              <w:bottom w:val="single" w:sz="4" w:space="0" w:color="auto"/>
            </w:tcBorders>
            <w:shd w:val="clear" w:color="auto" w:fill="FFFFFF"/>
            <w:vAlign w:val="center"/>
          </w:tcPr>
          <w:p w14:paraId="53FEA558" w14:textId="77777777" w:rsidR="002C1D48" w:rsidRPr="00157E4A" w:rsidRDefault="00023C62" w:rsidP="00E84DF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60 &lt; U</w:t>
            </w:r>
            <w:r w:rsidRPr="00E84DF9">
              <w:rPr>
                <w:color w:val="0D0D0D" w:themeColor="text1" w:themeTint="F2"/>
                <w:sz w:val="20"/>
                <w:szCs w:val="20"/>
                <w:vertAlign w:val="subscript"/>
              </w:rPr>
              <w:t>e</w:t>
            </w:r>
            <w:r w:rsidRPr="00157E4A">
              <w:rPr>
                <w:color w:val="0D0D0D" w:themeColor="text1" w:themeTint="F2"/>
                <w:sz w:val="20"/>
                <w:szCs w:val="20"/>
              </w:rPr>
              <w:t xml:space="preserve"> </w:t>
            </w:r>
            <w:r w:rsidR="00E84DF9">
              <w:rPr>
                <w:color w:val="0D0D0D" w:themeColor="text1" w:themeTint="F2"/>
                <w:sz w:val="20"/>
                <w:szCs w:val="20"/>
              </w:rPr>
              <w:t>≤</w:t>
            </w:r>
            <w:r w:rsidRPr="00157E4A">
              <w:rPr>
                <w:color w:val="0D0D0D" w:themeColor="text1" w:themeTint="F2"/>
                <w:sz w:val="20"/>
                <w:szCs w:val="20"/>
              </w:rPr>
              <w:t xml:space="preserve"> 250</w:t>
            </w:r>
          </w:p>
        </w:tc>
        <w:tc>
          <w:tcPr>
            <w:tcW w:w="2506" w:type="pct"/>
            <w:tcBorders>
              <w:top w:val="single" w:sz="4" w:space="0" w:color="auto"/>
              <w:left w:val="single" w:sz="4" w:space="0" w:color="auto"/>
              <w:bottom w:val="single" w:sz="4" w:space="0" w:color="auto"/>
              <w:right w:val="single" w:sz="4" w:space="0" w:color="auto"/>
            </w:tcBorders>
            <w:shd w:val="clear" w:color="auto" w:fill="FFFFFF"/>
            <w:vAlign w:val="center"/>
          </w:tcPr>
          <w:p w14:paraId="6B19F70F" w14:textId="77777777"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1 500</w:t>
            </w:r>
          </w:p>
        </w:tc>
      </w:tr>
    </w:tbl>
    <w:p w14:paraId="3D159DDE" w14:textId="77777777" w:rsidR="003A6AD3" w:rsidRDefault="001C43A9" w:rsidP="003A6AD3">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7.2.3. </w:t>
      </w:r>
      <w:r w:rsidR="00023C62" w:rsidRPr="00157E4A">
        <w:rPr>
          <w:color w:val="0D0D0D" w:themeColor="text1" w:themeTint="F2"/>
          <w:sz w:val="20"/>
          <w:szCs w:val="20"/>
        </w:rPr>
        <w:t>Đèn chiếu sáng phòng nổ di động lắp đặt trên các máy công tác có điện áp không quá 40 V.</w:t>
      </w:r>
      <w:bookmarkStart w:id="157" w:name="bookmark172"/>
      <w:bookmarkEnd w:id="157"/>
    </w:p>
    <w:p w14:paraId="01562F82" w14:textId="77777777" w:rsidR="00F27CF2" w:rsidRDefault="003A6AD3" w:rsidP="00F27CF2">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7.2.4. </w:t>
      </w:r>
      <w:r w:rsidR="00023C62" w:rsidRPr="00157E4A">
        <w:rPr>
          <w:color w:val="0D0D0D" w:themeColor="text1" w:themeTint="F2"/>
          <w:sz w:val="20"/>
          <w:szCs w:val="20"/>
        </w:rPr>
        <w:t>Nhiệt độ lớn nhất trên bề mặt của đèn chiếu sáng phòng nổ theo quy định tại điểm 5.3.2 của TCVN 10888-0:2015 (IEC 60079-0:2011).</w:t>
      </w:r>
      <w:bookmarkStart w:id="158" w:name="bookmark175"/>
      <w:bookmarkStart w:id="159" w:name="bookmark173"/>
      <w:bookmarkStart w:id="160" w:name="bookmark174"/>
      <w:bookmarkStart w:id="161" w:name="bookmark176"/>
      <w:bookmarkEnd w:id="158"/>
    </w:p>
    <w:p w14:paraId="62694A3E" w14:textId="77777777" w:rsidR="00F27CF2" w:rsidRPr="00F27CF2" w:rsidRDefault="00F27CF2" w:rsidP="00F27CF2">
      <w:pPr>
        <w:pStyle w:val="Chthchbng0"/>
        <w:tabs>
          <w:tab w:val="left" w:pos="1454"/>
        </w:tabs>
        <w:spacing w:after="120" w:line="240" w:lineRule="auto"/>
        <w:ind w:firstLine="720"/>
        <w:jc w:val="both"/>
        <w:rPr>
          <w:b/>
          <w:color w:val="0D0D0D" w:themeColor="text1" w:themeTint="F2"/>
          <w:sz w:val="20"/>
          <w:szCs w:val="20"/>
        </w:rPr>
      </w:pPr>
      <w:r w:rsidRPr="00F27CF2">
        <w:rPr>
          <w:b/>
          <w:color w:val="0D0D0D" w:themeColor="text1" w:themeTint="F2"/>
          <w:sz w:val="20"/>
          <w:szCs w:val="20"/>
          <w:lang w:val="en-US"/>
        </w:rPr>
        <w:t xml:space="preserve">8. </w:t>
      </w:r>
      <w:r w:rsidR="00023C62" w:rsidRPr="00F27CF2">
        <w:rPr>
          <w:b/>
          <w:color w:val="0D0D0D" w:themeColor="text1" w:themeTint="F2"/>
          <w:sz w:val="20"/>
          <w:szCs w:val="20"/>
        </w:rPr>
        <w:t>Các yêu cầu và phương pháp kiểm tra thử nghiệm</w:t>
      </w:r>
      <w:bookmarkStart w:id="162" w:name="bookmark177"/>
      <w:bookmarkEnd w:id="159"/>
      <w:bookmarkEnd w:id="160"/>
      <w:bookmarkEnd w:id="161"/>
      <w:bookmarkEnd w:id="162"/>
    </w:p>
    <w:p w14:paraId="7C521951" w14:textId="77777777" w:rsidR="002C1D48" w:rsidRPr="00157E4A" w:rsidRDefault="00F27CF2" w:rsidP="00F27CF2">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 </w:t>
      </w:r>
      <w:r w:rsidR="00023C62" w:rsidRPr="00157E4A">
        <w:rPr>
          <w:color w:val="0D0D0D" w:themeColor="text1" w:themeTint="F2"/>
          <w:sz w:val="20"/>
          <w:szCs w:val="20"/>
        </w:rPr>
        <w:t>Yêu cầu chung</w:t>
      </w:r>
    </w:p>
    <w:p w14:paraId="74A23A33" w14:textId="77777777" w:rsidR="00E10357" w:rsidRDefault="00023C62" w:rsidP="00E1035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thử nghiệm phải được thực hiện trong điều kiện:</w:t>
      </w:r>
      <w:bookmarkStart w:id="163" w:name="bookmark178"/>
      <w:bookmarkEnd w:id="163"/>
    </w:p>
    <w:p w14:paraId="0E9FA773" w14:textId="77777777" w:rsidR="000D60BE" w:rsidRPr="000D60BE" w:rsidRDefault="00E10357" w:rsidP="000D60BE">
      <w:pPr>
        <w:pStyle w:val="Vnbnnidung0"/>
        <w:spacing w:after="120" w:line="240" w:lineRule="auto"/>
        <w:ind w:firstLine="720"/>
        <w:jc w:val="both"/>
        <w:rPr>
          <w:color w:val="0D0D0D" w:themeColor="text1" w:themeTint="F2"/>
          <w:sz w:val="20"/>
          <w:szCs w:val="20"/>
          <w:lang w:val="en-US"/>
        </w:rPr>
      </w:pPr>
      <w:r>
        <w:rPr>
          <w:color w:val="0D0D0D" w:themeColor="text1" w:themeTint="F2"/>
          <w:sz w:val="20"/>
          <w:szCs w:val="20"/>
          <w:lang w:val="en-US"/>
        </w:rPr>
        <w:t xml:space="preserve">8.1.1. </w:t>
      </w:r>
      <w:r w:rsidR="00023C62" w:rsidRPr="00157E4A">
        <w:rPr>
          <w:color w:val="0D0D0D" w:themeColor="text1" w:themeTint="F2"/>
          <w:sz w:val="20"/>
          <w:szCs w:val="20"/>
        </w:rPr>
        <w:t>Nhiệt độ môi trường từ -20 °C đến +40 °C</w:t>
      </w:r>
      <w:bookmarkStart w:id="164" w:name="bookmark179"/>
      <w:bookmarkEnd w:id="164"/>
      <w:r w:rsidR="000D60BE">
        <w:rPr>
          <w:color w:val="0D0D0D" w:themeColor="text1" w:themeTint="F2"/>
          <w:sz w:val="20"/>
          <w:szCs w:val="20"/>
          <w:lang w:val="en-US"/>
        </w:rPr>
        <w:t>;</w:t>
      </w:r>
    </w:p>
    <w:p w14:paraId="1DE79011" w14:textId="77777777" w:rsidR="00DE5CF8" w:rsidRDefault="000D60BE" w:rsidP="00DE5CF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8.1.2. </w:t>
      </w:r>
      <w:r w:rsidR="00023C62" w:rsidRPr="00157E4A">
        <w:rPr>
          <w:color w:val="0D0D0D" w:themeColor="text1" w:themeTint="F2"/>
          <w:sz w:val="20"/>
          <w:szCs w:val="20"/>
        </w:rPr>
        <w:t>Giá trị độ ẩm tương đối từ (98 ± 2) % ở nhiệt độ 35 °C;</w:t>
      </w:r>
      <w:bookmarkStart w:id="165" w:name="bookmark180"/>
      <w:bookmarkEnd w:id="165"/>
    </w:p>
    <w:p w14:paraId="578E92DF" w14:textId="77777777" w:rsidR="005B324A" w:rsidRDefault="00DE5CF8" w:rsidP="005B324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8.1.3. </w:t>
      </w:r>
      <w:r w:rsidR="00023C62" w:rsidRPr="00157E4A">
        <w:rPr>
          <w:color w:val="0D0D0D" w:themeColor="text1" w:themeTint="F2"/>
          <w:sz w:val="20"/>
          <w:szCs w:val="20"/>
        </w:rPr>
        <w:t>Hàm lượng ôxy là 21 % về thể tích;</w:t>
      </w:r>
      <w:bookmarkStart w:id="166" w:name="bookmark181"/>
      <w:bookmarkEnd w:id="166"/>
    </w:p>
    <w:p w14:paraId="13A565C8" w14:textId="77777777" w:rsidR="00674BC9" w:rsidRDefault="005B324A" w:rsidP="00674BC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8.1.4. </w:t>
      </w:r>
      <w:r w:rsidR="00023C62" w:rsidRPr="00157E4A">
        <w:rPr>
          <w:color w:val="0D0D0D" w:themeColor="text1" w:themeTint="F2"/>
          <w:sz w:val="20"/>
          <w:szCs w:val="20"/>
        </w:rPr>
        <w:t>Không có khí cháy, khí độc hại và hơi ăn mòn.</w:t>
      </w:r>
      <w:bookmarkStart w:id="167" w:name="bookmark182"/>
      <w:bookmarkEnd w:id="167"/>
    </w:p>
    <w:p w14:paraId="4B3E6B4B" w14:textId="77777777" w:rsidR="002C1D48" w:rsidRPr="00157E4A" w:rsidRDefault="00674BC9" w:rsidP="00674BC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8.2. </w:t>
      </w:r>
      <w:r w:rsidR="00023C62" w:rsidRPr="00157E4A">
        <w:rPr>
          <w:color w:val="0D0D0D" w:themeColor="text1" w:themeTint="F2"/>
          <w:sz w:val="20"/>
          <w:szCs w:val="20"/>
        </w:rPr>
        <w:t>Kiểm tra chung</w:t>
      </w:r>
    </w:p>
    <w:p w14:paraId="34A6FA95" w14:textId="77777777" w:rsidR="002C4091" w:rsidRDefault="00023C62" w:rsidP="002C409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Kiểm tra các kết cấu bên ngoài của đèn phải đúng với thiết kế đã được phê duyệt, tình trạng của đèn còn nguyên vẹn từ nhà sản xuất.</w:t>
      </w:r>
      <w:bookmarkStart w:id="168" w:name="bookmark183"/>
      <w:bookmarkEnd w:id="168"/>
    </w:p>
    <w:p w14:paraId="04E7F3E9" w14:textId="77777777" w:rsidR="002C1D48" w:rsidRPr="00157E4A" w:rsidRDefault="002C4091" w:rsidP="002C409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8.3. </w:t>
      </w:r>
      <w:r w:rsidR="00023C62" w:rsidRPr="00157E4A">
        <w:rPr>
          <w:color w:val="0D0D0D" w:themeColor="text1" w:themeTint="F2"/>
          <w:sz w:val="20"/>
          <w:szCs w:val="20"/>
        </w:rPr>
        <w:t>Kiểm tra các kết cấu phòng nổ</w:t>
      </w:r>
    </w:p>
    <w:p w14:paraId="5184D396" w14:textId="77777777" w:rsidR="007303FF" w:rsidRDefault="00023C62" w:rsidP="007303F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Sử dụng các phương tiện đo lường để kiểm tra tất cả các kết cấu, cũng như các mối ghép phòng nổ phải thỏa mãn Điều 6 của Quy chuẩn kỹ thuật này.</w:t>
      </w:r>
      <w:bookmarkStart w:id="169" w:name="bookmark184"/>
      <w:bookmarkEnd w:id="169"/>
    </w:p>
    <w:p w14:paraId="6FB60631" w14:textId="77777777" w:rsidR="008768EB" w:rsidRDefault="007303FF" w:rsidP="008768E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 </w:t>
      </w:r>
      <w:r w:rsidR="00023C62" w:rsidRPr="00157E4A">
        <w:rPr>
          <w:color w:val="0D0D0D" w:themeColor="text1" w:themeTint="F2"/>
          <w:sz w:val="20"/>
          <w:szCs w:val="20"/>
        </w:rPr>
        <w:t>Thử nghiệm cách điện</w:t>
      </w:r>
      <w:bookmarkStart w:id="170" w:name="bookmark185"/>
      <w:bookmarkEnd w:id="170"/>
    </w:p>
    <w:p w14:paraId="35188ACD" w14:textId="77777777" w:rsidR="009837F5" w:rsidRDefault="008768EB" w:rsidP="009837F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8.4.1. </w:t>
      </w:r>
      <w:r w:rsidR="00023C62" w:rsidRPr="00157E4A">
        <w:rPr>
          <w:color w:val="0D0D0D" w:themeColor="text1" w:themeTint="F2"/>
          <w:sz w:val="20"/>
          <w:szCs w:val="20"/>
        </w:rPr>
        <w:t>Thử nghiệm điện trở cách điện của đèn phòng nổ được thử nghiệm theo quy định tại điểm 7.2.1 của Quy chuẩn kỹ thuật này.</w:t>
      </w:r>
      <w:bookmarkStart w:id="171" w:name="bookmark186"/>
      <w:bookmarkEnd w:id="171"/>
    </w:p>
    <w:p w14:paraId="09919DD6" w14:textId="77777777" w:rsidR="002C1D48" w:rsidRPr="00157E4A" w:rsidRDefault="009837F5" w:rsidP="009837F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8.4.2. </w:t>
      </w:r>
      <w:r w:rsidR="00023C62" w:rsidRPr="00157E4A">
        <w:rPr>
          <w:color w:val="0D0D0D" w:themeColor="text1" w:themeTint="F2"/>
          <w:sz w:val="20"/>
          <w:szCs w:val="20"/>
        </w:rPr>
        <w:t>Thử nghiệm điện trở cách điện và thử nghiệm độ bền điện</w:t>
      </w:r>
    </w:p>
    <w:p w14:paraId="3260D989" w14:textId="77777777" w:rsidR="00276041" w:rsidRDefault="00023C62" w:rsidP="0027604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Độ bền cách điện của đèn phòng nổ được thử nghiệm theo quy định tại điểm 7.2.2 của Quy chuẩn kỹ thuật này, kết quả đạt yêu cầu khi không có phóng điện trên bề mặt và đánh thủng cách điện </w:t>
      </w:r>
      <w:r w:rsidRPr="00157E4A">
        <w:rPr>
          <w:color w:val="0D0D0D" w:themeColor="text1" w:themeTint="F2"/>
          <w:sz w:val="20"/>
          <w:szCs w:val="20"/>
        </w:rPr>
        <w:lastRenderedPageBreak/>
        <w:t>của đèn.</w:t>
      </w:r>
      <w:bookmarkStart w:id="172" w:name="bookmark187"/>
      <w:bookmarkEnd w:id="172"/>
    </w:p>
    <w:p w14:paraId="4886187D" w14:textId="77777777" w:rsidR="00B5341E" w:rsidRDefault="00276041" w:rsidP="00B5341E">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 </w:t>
      </w:r>
      <w:r w:rsidR="00023C62" w:rsidRPr="00157E4A">
        <w:rPr>
          <w:color w:val="0D0D0D" w:themeColor="text1" w:themeTint="F2"/>
          <w:sz w:val="20"/>
          <w:szCs w:val="20"/>
        </w:rPr>
        <w:t>Thử nghiệm bảo vệ nổ của đèn</w:t>
      </w:r>
      <w:bookmarkStart w:id="173" w:name="bookmark188"/>
      <w:bookmarkEnd w:id="173"/>
    </w:p>
    <w:p w14:paraId="5B664455" w14:textId="77777777" w:rsidR="002C1D48" w:rsidRPr="00157E4A" w:rsidRDefault="00B5341E" w:rsidP="00B5341E">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8.5.1. </w:t>
      </w:r>
      <w:r w:rsidR="00023C62" w:rsidRPr="00157E4A">
        <w:rPr>
          <w:color w:val="0D0D0D" w:themeColor="text1" w:themeTint="F2"/>
          <w:sz w:val="20"/>
          <w:szCs w:val="20"/>
        </w:rPr>
        <w:t>Thử nghiệm áp lực nổ chuẩn</w:t>
      </w:r>
    </w:p>
    <w:p w14:paraId="7D58514F" w14:textId="77777777" w:rsidR="008C2D15" w:rsidRDefault="00023C62" w:rsidP="008C2D1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tại điểm 15.2.2 của TCVN 10888-1:2015 (IEC 60079-1:2014) giá trị</w:t>
      </w:r>
      <w:r w:rsidR="00524007">
        <w:rPr>
          <w:color w:val="0D0D0D" w:themeColor="text1" w:themeTint="F2"/>
          <w:sz w:val="20"/>
          <w:szCs w:val="20"/>
        </w:rPr>
        <w:t xml:space="preserve"> </w:t>
      </w:r>
      <w:r w:rsidR="00524007">
        <w:rPr>
          <w:color w:val="0D0D0D" w:themeColor="text1" w:themeTint="F2"/>
          <w:sz w:val="20"/>
          <w:szCs w:val="20"/>
          <w:lang w:val="en-US"/>
        </w:rPr>
        <w:t>á</w:t>
      </w:r>
      <w:r w:rsidRPr="00157E4A">
        <w:rPr>
          <w:color w:val="0D0D0D" w:themeColor="text1" w:themeTint="F2"/>
          <w:sz w:val="20"/>
          <w:szCs w:val="20"/>
        </w:rPr>
        <w:t>p suất cao nhất trong 3 lần thử là áp lực nổ chuẩn.</w:t>
      </w:r>
      <w:bookmarkStart w:id="174" w:name="bookmark189"/>
      <w:bookmarkEnd w:id="174"/>
    </w:p>
    <w:p w14:paraId="40343B23" w14:textId="77777777" w:rsidR="002C1D48" w:rsidRPr="00157E4A" w:rsidRDefault="008C2D15" w:rsidP="008C2D1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8.5.2. </w:t>
      </w:r>
      <w:r w:rsidR="00023C62" w:rsidRPr="00157E4A">
        <w:rPr>
          <w:color w:val="0D0D0D" w:themeColor="text1" w:themeTint="F2"/>
          <w:sz w:val="20"/>
          <w:szCs w:val="20"/>
        </w:rPr>
        <w:t>Thử nghiệm độ bền cơ học bằng quá áp suất tĩnh</w:t>
      </w:r>
    </w:p>
    <w:p w14:paraId="2ECD75DF" w14:textId="77777777" w:rsidR="00040EEB" w:rsidRDefault="00023C62" w:rsidP="00040EE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tại điểm 15.2.3.2 của TCVN 10888-1:2015 (IEC 60079-1:2014) giá trị áp suất thử</w:t>
      </w:r>
      <w:r w:rsidR="00F163AC">
        <w:rPr>
          <w:color w:val="0D0D0D" w:themeColor="text1" w:themeTint="F2"/>
          <w:sz w:val="20"/>
          <w:szCs w:val="20"/>
        </w:rPr>
        <w:t xml:space="preserve"> b</w:t>
      </w:r>
      <w:r w:rsidR="00F163AC">
        <w:rPr>
          <w:color w:val="0D0D0D" w:themeColor="text1" w:themeTint="F2"/>
          <w:sz w:val="20"/>
          <w:szCs w:val="20"/>
          <w:lang w:val="en-US"/>
        </w:rPr>
        <w:t>ằ</w:t>
      </w:r>
      <w:r w:rsidRPr="00157E4A">
        <w:rPr>
          <w:color w:val="0D0D0D" w:themeColor="text1" w:themeTint="F2"/>
          <w:sz w:val="20"/>
          <w:szCs w:val="20"/>
        </w:rPr>
        <w:t xml:space="preserve">ng 1,5 lần </w:t>
      </w:r>
      <w:r w:rsidR="00F163AC">
        <w:rPr>
          <w:color w:val="0D0D0D" w:themeColor="text1" w:themeTint="F2"/>
          <w:sz w:val="20"/>
          <w:szCs w:val="20"/>
          <w:lang w:val="en-US"/>
        </w:rPr>
        <w:t>á</w:t>
      </w:r>
      <w:r w:rsidRPr="00157E4A">
        <w:rPr>
          <w:color w:val="0D0D0D" w:themeColor="text1" w:themeTint="F2"/>
          <w:sz w:val="20"/>
          <w:szCs w:val="20"/>
        </w:rPr>
        <w:t>p suất nổ chuẩn. Kết quả đạt yêu cầu nếu vỏ đèn không có hư hỏng hoặ</w:t>
      </w:r>
      <w:r w:rsidR="002F42F6">
        <w:rPr>
          <w:color w:val="0D0D0D" w:themeColor="text1" w:themeTint="F2"/>
          <w:sz w:val="20"/>
          <w:szCs w:val="20"/>
        </w:rPr>
        <w:t>c bi</w:t>
      </w:r>
      <w:r w:rsidR="002F42F6">
        <w:rPr>
          <w:color w:val="0D0D0D" w:themeColor="text1" w:themeTint="F2"/>
          <w:sz w:val="20"/>
          <w:szCs w:val="20"/>
          <w:lang w:val="en-US"/>
        </w:rPr>
        <w:t>ế</w:t>
      </w:r>
      <w:r w:rsidRPr="00157E4A">
        <w:rPr>
          <w:color w:val="0D0D0D" w:themeColor="text1" w:themeTint="F2"/>
          <w:sz w:val="20"/>
          <w:szCs w:val="20"/>
        </w:rPr>
        <w:t>n dạng vĩnh viễn.</w:t>
      </w:r>
      <w:bookmarkStart w:id="175" w:name="bookmark190"/>
      <w:bookmarkEnd w:id="175"/>
    </w:p>
    <w:p w14:paraId="1B2FC2C8" w14:textId="77777777" w:rsidR="002C1D48" w:rsidRPr="00157E4A" w:rsidRDefault="00040EEB" w:rsidP="00040EE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8.5.3. </w:t>
      </w:r>
      <w:r w:rsidR="00023C62" w:rsidRPr="00157E4A">
        <w:rPr>
          <w:color w:val="0D0D0D" w:themeColor="text1" w:themeTint="F2"/>
          <w:sz w:val="20"/>
          <w:szCs w:val="20"/>
        </w:rPr>
        <w:t>Thử nghiệm không lan truyền bắt cháy bên trong</w:t>
      </w:r>
    </w:p>
    <w:p w14:paraId="1250332C" w14:textId="77777777" w:rsidR="00CD3225" w:rsidRDefault="00023C62" w:rsidP="00CD322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của điểm 15.3 của TCVN 10888-1:2015 (IEC 60079-1:2014), kết quả thử nghiệm đạt yêu cầu nếu sau 5 lần thử không có sự bắt cháy của hỗn hợp khí thử nổ.</w:t>
      </w:r>
      <w:bookmarkStart w:id="176" w:name="bookmark191"/>
      <w:bookmarkEnd w:id="176"/>
    </w:p>
    <w:p w14:paraId="29C7E186" w14:textId="77777777" w:rsidR="002C1D48" w:rsidRPr="00157E4A" w:rsidRDefault="00CD3225" w:rsidP="00CD322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8.6. </w:t>
      </w:r>
      <w:r w:rsidR="00023C62" w:rsidRPr="00157E4A">
        <w:rPr>
          <w:color w:val="0D0D0D" w:themeColor="text1" w:themeTint="F2"/>
          <w:sz w:val="20"/>
          <w:szCs w:val="20"/>
        </w:rPr>
        <w:t>Thử nghiệm chịu va đập của vỏ và phần tử xuyên sáng của đèn</w:t>
      </w:r>
    </w:p>
    <w:p w14:paraId="7423908B" w14:textId="77777777" w:rsidR="004317F8"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va đập được thực hiện theo yêu cầu tại điểm 26.4.2 của TCVN 10888-0:2015 (IEC 60079-0:2011). Mô hình thử nghiệm khả năng chịu va đập như Hình 8.</w:t>
      </w:r>
    </w:p>
    <w:p w14:paraId="136D0D8C" w14:textId="77777777" w:rsidR="002C1D48" w:rsidRDefault="00C824C6" w:rsidP="00BD637C">
      <w:pPr>
        <w:pStyle w:val="Vnbnnidung0"/>
        <w:spacing w:after="0" w:line="240" w:lineRule="auto"/>
        <w:ind w:firstLine="0"/>
        <w:jc w:val="center"/>
        <w:rPr>
          <w:color w:val="0D0D0D" w:themeColor="text1" w:themeTint="F2"/>
          <w:sz w:val="20"/>
          <w:szCs w:val="20"/>
        </w:rPr>
      </w:pPr>
      <w:r w:rsidRPr="00C824C6">
        <w:rPr>
          <w:noProof/>
          <w:color w:val="0D0D0D" w:themeColor="text1" w:themeTint="F2"/>
          <w:sz w:val="20"/>
          <w:szCs w:val="20"/>
          <w:lang w:val="en-US" w:eastAsia="en-US" w:bidi="ar-SA"/>
        </w:rPr>
        <w:drawing>
          <wp:inline distT="0" distB="0" distL="0" distR="0" wp14:anchorId="231AABD0" wp14:editId="513E1976">
            <wp:extent cx="2559898" cy="34975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79352" cy="3524159"/>
                    </a:xfrm>
                    <a:prstGeom prst="rect">
                      <a:avLst/>
                    </a:prstGeom>
                  </pic:spPr>
                </pic:pic>
              </a:graphicData>
            </a:graphic>
          </wp:inline>
        </w:drawing>
      </w:r>
    </w:p>
    <w:p w14:paraId="59AD80CF" w14:textId="77777777" w:rsidR="002C1D48" w:rsidRPr="00157E4A" w:rsidRDefault="00023C62" w:rsidP="00F85EB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14:paraId="703373F1" w14:textId="77777777" w:rsidR="002C1D48" w:rsidRPr="00157E4A" w:rsidRDefault="00541143" w:rsidP="00F85EBE">
      <w:pPr>
        <w:pStyle w:val="Vnbnnidung0"/>
        <w:tabs>
          <w:tab w:val="left" w:pos="587"/>
          <w:tab w:val="left" w:pos="3114"/>
        </w:tabs>
        <w:spacing w:after="120" w:line="240" w:lineRule="auto"/>
        <w:ind w:firstLine="720"/>
        <w:jc w:val="both"/>
        <w:rPr>
          <w:color w:val="0D0D0D" w:themeColor="text1" w:themeTint="F2"/>
          <w:sz w:val="20"/>
          <w:szCs w:val="20"/>
        </w:rPr>
      </w:pPr>
      <w:bookmarkStart w:id="177" w:name="bookmark192"/>
      <w:bookmarkEnd w:id="177"/>
      <w:r>
        <w:rPr>
          <w:color w:val="0D0D0D" w:themeColor="text1" w:themeTint="F2"/>
          <w:sz w:val="20"/>
          <w:szCs w:val="20"/>
          <w:lang w:val="en-US"/>
        </w:rPr>
        <w:t xml:space="preserve">1 </w:t>
      </w:r>
      <w:r w:rsidR="00023C62" w:rsidRPr="00157E4A">
        <w:rPr>
          <w:color w:val="0D0D0D" w:themeColor="text1" w:themeTint="F2"/>
          <w:sz w:val="20"/>
          <w:szCs w:val="20"/>
        </w:rPr>
        <w:t>- Kim điều chỉnh</w:t>
      </w:r>
      <w:r w:rsidR="00023C62" w:rsidRPr="00157E4A">
        <w:rPr>
          <w:color w:val="0D0D0D" w:themeColor="text1" w:themeTint="F2"/>
          <w:sz w:val="20"/>
          <w:szCs w:val="20"/>
        </w:rPr>
        <w:tab/>
      </w:r>
      <w:r w:rsidR="00A22384">
        <w:rPr>
          <w:color w:val="0D0D0D" w:themeColor="text1" w:themeTint="F2"/>
          <w:sz w:val="20"/>
          <w:szCs w:val="20"/>
        </w:rPr>
        <w:tab/>
      </w:r>
      <w:r w:rsidR="00023C62" w:rsidRPr="00157E4A">
        <w:rPr>
          <w:color w:val="0D0D0D" w:themeColor="text1" w:themeTint="F2"/>
          <w:sz w:val="20"/>
          <w:szCs w:val="20"/>
        </w:rPr>
        <w:t>5 - Vật nặng bằng thép có khối lượng 1 kg</w:t>
      </w:r>
    </w:p>
    <w:p w14:paraId="00F3D03A" w14:textId="77777777" w:rsidR="002C1D48" w:rsidRPr="00157E4A" w:rsidRDefault="00541143" w:rsidP="00F85EBE">
      <w:pPr>
        <w:pStyle w:val="Vnbnnidung0"/>
        <w:tabs>
          <w:tab w:val="left" w:pos="645"/>
          <w:tab w:val="left" w:pos="3114"/>
        </w:tabs>
        <w:spacing w:after="120" w:line="240" w:lineRule="auto"/>
        <w:ind w:firstLine="720"/>
        <w:jc w:val="both"/>
        <w:rPr>
          <w:color w:val="0D0D0D" w:themeColor="text1" w:themeTint="F2"/>
          <w:sz w:val="20"/>
          <w:szCs w:val="20"/>
        </w:rPr>
      </w:pPr>
      <w:bookmarkStart w:id="178" w:name="bookmark193"/>
      <w:bookmarkEnd w:id="178"/>
      <w:r>
        <w:rPr>
          <w:color w:val="0D0D0D" w:themeColor="text1" w:themeTint="F2"/>
          <w:sz w:val="20"/>
          <w:szCs w:val="20"/>
          <w:lang w:val="en-US"/>
        </w:rPr>
        <w:t xml:space="preserve">2 </w:t>
      </w:r>
      <w:r>
        <w:rPr>
          <w:color w:val="0D0D0D" w:themeColor="text1" w:themeTint="F2"/>
          <w:sz w:val="20"/>
          <w:szCs w:val="20"/>
        </w:rPr>
        <w:t xml:space="preserve">- </w:t>
      </w:r>
      <w:r>
        <w:rPr>
          <w:color w:val="0D0D0D" w:themeColor="text1" w:themeTint="F2"/>
          <w:sz w:val="20"/>
          <w:szCs w:val="20"/>
          <w:lang w:val="en-US"/>
        </w:rPr>
        <w:t>Ố</w:t>
      </w:r>
      <w:r w:rsidR="00023C62" w:rsidRPr="00157E4A">
        <w:rPr>
          <w:color w:val="0D0D0D" w:themeColor="text1" w:themeTint="F2"/>
          <w:sz w:val="20"/>
          <w:szCs w:val="20"/>
        </w:rPr>
        <w:t>ng dẫn nhựa</w:t>
      </w:r>
      <w:r w:rsidR="00023C62" w:rsidRPr="00157E4A">
        <w:rPr>
          <w:color w:val="0D0D0D" w:themeColor="text1" w:themeTint="F2"/>
          <w:sz w:val="20"/>
          <w:szCs w:val="20"/>
        </w:rPr>
        <w:tab/>
      </w:r>
      <w:r w:rsidR="00A22384">
        <w:rPr>
          <w:color w:val="0D0D0D" w:themeColor="text1" w:themeTint="F2"/>
          <w:sz w:val="20"/>
          <w:szCs w:val="20"/>
        </w:rPr>
        <w:tab/>
      </w:r>
      <w:r w:rsidR="00023C62" w:rsidRPr="00157E4A">
        <w:rPr>
          <w:color w:val="0D0D0D" w:themeColor="text1" w:themeTint="F2"/>
          <w:sz w:val="20"/>
          <w:szCs w:val="20"/>
        </w:rPr>
        <w:t>6 - Đầu va đập bằng thép cứng, đường kính 25 mm</w:t>
      </w:r>
    </w:p>
    <w:p w14:paraId="2487F54C" w14:textId="77777777" w:rsidR="002C1D48" w:rsidRPr="00157E4A" w:rsidRDefault="00A22384" w:rsidP="00F85EBE">
      <w:pPr>
        <w:pStyle w:val="Vnbnnidung0"/>
        <w:tabs>
          <w:tab w:val="left" w:pos="645"/>
        </w:tabs>
        <w:spacing w:after="120" w:line="240" w:lineRule="auto"/>
        <w:ind w:firstLine="720"/>
        <w:jc w:val="both"/>
        <w:rPr>
          <w:color w:val="0D0D0D" w:themeColor="text1" w:themeTint="F2"/>
          <w:sz w:val="20"/>
          <w:szCs w:val="20"/>
        </w:rPr>
      </w:pPr>
      <w:bookmarkStart w:id="179" w:name="bookmark194"/>
      <w:bookmarkEnd w:id="179"/>
      <w:r>
        <w:rPr>
          <w:color w:val="0D0D0D" w:themeColor="text1" w:themeTint="F2"/>
          <w:sz w:val="20"/>
          <w:szCs w:val="20"/>
          <w:lang w:val="en-US"/>
        </w:rPr>
        <w:t xml:space="preserve">3 </w:t>
      </w:r>
      <w:r w:rsidR="00023C62" w:rsidRPr="00157E4A">
        <w:rPr>
          <w:color w:val="0D0D0D" w:themeColor="text1" w:themeTint="F2"/>
          <w:sz w:val="20"/>
          <w:szCs w:val="20"/>
        </w:rPr>
        <w:t xml:space="preserve">- Miếng thử nghiệm </w:t>
      </w:r>
      <w:r>
        <w:rPr>
          <w:color w:val="0D0D0D" w:themeColor="text1" w:themeTint="F2"/>
          <w:sz w:val="20"/>
          <w:szCs w:val="20"/>
        </w:rPr>
        <w:tab/>
      </w:r>
      <w:r>
        <w:rPr>
          <w:color w:val="0D0D0D" w:themeColor="text1" w:themeTint="F2"/>
          <w:sz w:val="20"/>
          <w:szCs w:val="20"/>
        </w:rPr>
        <w:tab/>
      </w:r>
      <w:r w:rsidR="00023C62" w:rsidRPr="00157E4A">
        <w:rPr>
          <w:color w:val="0D0D0D" w:themeColor="text1" w:themeTint="F2"/>
          <w:sz w:val="20"/>
          <w:szCs w:val="20"/>
        </w:rPr>
        <w:t>h - Chiều cao rơi</w:t>
      </w:r>
    </w:p>
    <w:p w14:paraId="0EDA2F3E" w14:textId="77777777" w:rsidR="002C1D48" w:rsidRPr="00157E4A" w:rsidRDefault="00001E22" w:rsidP="00F85EBE">
      <w:pPr>
        <w:pStyle w:val="Vnbnnidung0"/>
        <w:tabs>
          <w:tab w:val="left" w:pos="645"/>
        </w:tabs>
        <w:spacing w:after="120" w:line="240" w:lineRule="auto"/>
        <w:ind w:firstLine="720"/>
        <w:jc w:val="both"/>
        <w:rPr>
          <w:color w:val="0D0D0D" w:themeColor="text1" w:themeTint="F2"/>
          <w:sz w:val="20"/>
          <w:szCs w:val="20"/>
        </w:rPr>
      </w:pPr>
      <w:bookmarkStart w:id="180" w:name="bookmark195"/>
      <w:bookmarkEnd w:id="180"/>
      <w:r>
        <w:rPr>
          <w:color w:val="0D0D0D" w:themeColor="text1" w:themeTint="F2"/>
          <w:sz w:val="20"/>
          <w:szCs w:val="20"/>
          <w:lang w:val="en-US"/>
        </w:rPr>
        <w:t xml:space="preserve">4 </w:t>
      </w:r>
      <w:r w:rsidR="00023C62" w:rsidRPr="00157E4A">
        <w:rPr>
          <w:color w:val="0D0D0D" w:themeColor="text1" w:themeTint="F2"/>
          <w:sz w:val="20"/>
          <w:szCs w:val="20"/>
        </w:rPr>
        <w:t xml:space="preserve">- Tấm đế bằng thép (khối lượng </w:t>
      </w:r>
      <w:r w:rsidR="0044698E">
        <w:rPr>
          <w:color w:val="0D0D0D" w:themeColor="text1" w:themeTint="F2"/>
          <w:sz w:val="20"/>
          <w:szCs w:val="20"/>
        </w:rPr>
        <w:t>≥</w:t>
      </w:r>
      <w:r w:rsidR="00023C62" w:rsidRPr="00157E4A">
        <w:rPr>
          <w:color w:val="0D0D0D" w:themeColor="text1" w:themeTint="F2"/>
          <w:sz w:val="20"/>
          <w:szCs w:val="20"/>
        </w:rPr>
        <w:t xml:space="preserve"> 20 kg)</w:t>
      </w:r>
    </w:p>
    <w:p w14:paraId="63531934" w14:textId="77777777" w:rsidR="002C1D48" w:rsidRDefault="00023C62" w:rsidP="007B149B">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8. Mô hình thử nghiệm khả năng chịu va đập</w:t>
      </w:r>
    </w:p>
    <w:p w14:paraId="05FAC084" w14:textId="77777777" w:rsidR="007B149B" w:rsidRPr="00157E4A" w:rsidRDefault="007B149B" w:rsidP="007B149B">
      <w:pPr>
        <w:pStyle w:val="Vnbnnidung0"/>
        <w:spacing w:after="0" w:line="240" w:lineRule="auto"/>
        <w:ind w:firstLine="0"/>
        <w:jc w:val="center"/>
        <w:rPr>
          <w:color w:val="0D0D0D" w:themeColor="text1" w:themeTint="F2"/>
          <w:sz w:val="20"/>
          <w:szCs w:val="20"/>
        </w:rPr>
      </w:pPr>
    </w:p>
    <w:p w14:paraId="7FB830DC" w14:textId="77777777" w:rsidR="00EB53AB" w:rsidRDefault="00023C62" w:rsidP="00EB53A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Kết quả thử nghiệm đạt yêu cầu khi các bộ phận của đèn được thử nghiệm không bị nứt, vỡ và hư hỏng làm ảnh hưởng đến tính năng kỹ thuật của đèn.</w:t>
      </w:r>
      <w:bookmarkStart w:id="181" w:name="bookmark196"/>
      <w:bookmarkEnd w:id="181"/>
    </w:p>
    <w:p w14:paraId="58376EDE" w14:textId="77777777" w:rsidR="009545B4" w:rsidRDefault="00EB53AB" w:rsidP="009545B4">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8.7. </w:t>
      </w:r>
      <w:r w:rsidR="00023C62" w:rsidRPr="00157E4A">
        <w:rPr>
          <w:color w:val="0D0D0D" w:themeColor="text1" w:themeTint="F2"/>
          <w:sz w:val="20"/>
          <w:szCs w:val="20"/>
        </w:rPr>
        <w:t>Thử nghiệm sốc nhiệt với phần tử xuyên sáng</w:t>
      </w:r>
    </w:p>
    <w:p w14:paraId="61A519BB" w14:textId="77777777" w:rsidR="00EC394F" w:rsidRDefault="00023C62" w:rsidP="00EC394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Phương pháp thử nghiệm thực hiện theo yêu cầu của điểm 26.5.2 của TCVN 10888-0:2015 </w:t>
      </w:r>
      <w:r w:rsidRPr="00157E4A">
        <w:rPr>
          <w:color w:val="0D0D0D" w:themeColor="text1" w:themeTint="F2"/>
          <w:sz w:val="20"/>
          <w:szCs w:val="20"/>
        </w:rPr>
        <w:lastRenderedPageBreak/>
        <w:t>(IEC 60079-0: 2011), kết quả thử nghiệm là đạt khi phần tử xuyên sáng không bị nứt, vỡ và hư hỏng.</w:t>
      </w:r>
      <w:bookmarkStart w:id="182" w:name="bookmark197"/>
      <w:bookmarkEnd w:id="182"/>
    </w:p>
    <w:p w14:paraId="15D90808" w14:textId="77777777" w:rsidR="002C1D48" w:rsidRPr="00157E4A" w:rsidRDefault="00EC394F" w:rsidP="00EC394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8.8. </w:t>
      </w:r>
      <w:r w:rsidR="00023C62" w:rsidRPr="00157E4A">
        <w:rPr>
          <w:color w:val="0D0D0D" w:themeColor="text1" w:themeTint="F2"/>
          <w:sz w:val="20"/>
          <w:szCs w:val="20"/>
        </w:rPr>
        <w:t>Thử nghiệm xác định nhiệt độ</w:t>
      </w:r>
    </w:p>
    <w:p w14:paraId="4215E05D" w14:textId="77777777" w:rsidR="00B62998" w:rsidRDefault="00023C62" w:rsidP="00B6299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thực hiện theo yêu cầu của điểm 26.5.1 của TCVN 10888-0:2015 (IEC 60079-0:1011). Giá trị lớn nhất của nhiệt độ phải thỏa mãn yêu cầu của điểm 7.2.4 của Quy chuẩn kỹ thuật này.</w:t>
      </w:r>
      <w:bookmarkStart w:id="183" w:name="bookmark198"/>
      <w:bookmarkEnd w:id="183"/>
    </w:p>
    <w:p w14:paraId="5C4D383C" w14:textId="77777777" w:rsidR="002C1D48" w:rsidRPr="00157E4A" w:rsidRDefault="00B62998" w:rsidP="00B6299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8.9. </w:t>
      </w:r>
      <w:r w:rsidR="00023C62" w:rsidRPr="00157E4A">
        <w:rPr>
          <w:color w:val="0D0D0D" w:themeColor="text1" w:themeTint="F2"/>
          <w:sz w:val="20"/>
          <w:szCs w:val="20"/>
        </w:rPr>
        <w:t>Thử ng</w:t>
      </w:r>
      <w:r w:rsidR="00EC299B">
        <w:rPr>
          <w:color w:val="0D0D0D" w:themeColor="text1" w:themeTint="F2"/>
          <w:sz w:val="20"/>
          <w:szCs w:val="20"/>
          <w:lang w:val="en-US"/>
        </w:rPr>
        <w:t>h</w:t>
      </w:r>
      <w:r w:rsidR="00023C62" w:rsidRPr="00157E4A">
        <w:rPr>
          <w:color w:val="0D0D0D" w:themeColor="text1" w:themeTint="F2"/>
          <w:sz w:val="20"/>
          <w:szCs w:val="20"/>
        </w:rPr>
        <w:t>iệm sự kẹp chặt và làm kín của cổ cáp.</w:t>
      </w:r>
    </w:p>
    <w:p w14:paraId="19733795"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được thực hiện theo yêu cầu của Phụ lục A của TCVN 10888-0:2015 (IEC 60079-0:2011) và Phụ lục c của TCVN 10888- 1:2015 (IEC 60079-1:2015) kết quả là đạt nếu đảm bảo các yêu cầu của Quy chuẩn kỹ thuật này.</w:t>
      </w:r>
    </w:p>
    <w:p w14:paraId="7428042D"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8.8. Th</w:t>
      </w:r>
      <w:r w:rsidR="00E729F7">
        <w:rPr>
          <w:color w:val="0D0D0D" w:themeColor="text1" w:themeTint="F2"/>
          <w:sz w:val="20"/>
          <w:szCs w:val="20"/>
          <w:lang w:val="en-US"/>
        </w:rPr>
        <w:t>ử</w:t>
      </w:r>
      <w:r w:rsidRPr="00157E4A">
        <w:rPr>
          <w:color w:val="0D0D0D" w:themeColor="text1" w:themeTint="F2"/>
          <w:sz w:val="20"/>
          <w:szCs w:val="20"/>
        </w:rPr>
        <w:t xml:space="preserve"> nghiệm mô men xoắn của các cọc đấu cáp và ống lót cách điện</w:t>
      </w:r>
    </w:p>
    <w:p w14:paraId="3E352344" w14:textId="77777777" w:rsidR="007A6899" w:rsidRDefault="00023C62" w:rsidP="007A689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được thực hiện theo yêu cầu tại Mục A.3.2.1.2 của Phụ lục A của TCVN 10888-0:2015 (IEC 60079-0:2011) và điểm 7.1.13 của Quy chuẩn kỹ thuật này, kết quả là đạt yêu cầu khi các Cọc đấu cáp và ống lót cách điện không khi bị xoay hoặc hư hỏng.</w:t>
      </w:r>
      <w:bookmarkStart w:id="184" w:name="bookmark199"/>
      <w:bookmarkEnd w:id="184"/>
    </w:p>
    <w:p w14:paraId="1796B75B" w14:textId="77777777" w:rsidR="007A6899" w:rsidRDefault="007A6899" w:rsidP="007A6899">
      <w:pPr>
        <w:pStyle w:val="Vnbnnidung0"/>
        <w:spacing w:after="0" w:line="240" w:lineRule="auto"/>
        <w:ind w:firstLine="0"/>
        <w:jc w:val="center"/>
        <w:rPr>
          <w:b/>
          <w:color w:val="0D0D0D" w:themeColor="text1" w:themeTint="F2"/>
          <w:sz w:val="20"/>
          <w:szCs w:val="20"/>
          <w:lang w:val="en-US"/>
        </w:rPr>
      </w:pPr>
    </w:p>
    <w:p w14:paraId="0C04D4C2" w14:textId="77777777" w:rsidR="007A6899" w:rsidRDefault="007A6899" w:rsidP="007A6899">
      <w:pPr>
        <w:pStyle w:val="Vnbnnidung0"/>
        <w:spacing w:after="0" w:line="240" w:lineRule="auto"/>
        <w:ind w:firstLine="0"/>
        <w:jc w:val="center"/>
        <w:rPr>
          <w:b/>
          <w:bCs/>
          <w:color w:val="0D0D0D" w:themeColor="text1" w:themeTint="F2"/>
          <w:sz w:val="20"/>
          <w:szCs w:val="20"/>
        </w:rPr>
      </w:pPr>
      <w:r>
        <w:rPr>
          <w:b/>
          <w:color w:val="0D0D0D" w:themeColor="text1" w:themeTint="F2"/>
          <w:sz w:val="20"/>
          <w:szCs w:val="20"/>
          <w:lang w:val="en-US"/>
        </w:rPr>
        <w:t xml:space="preserve">III. </w:t>
      </w:r>
      <w:r w:rsidR="00023C62" w:rsidRPr="00157E4A">
        <w:rPr>
          <w:b/>
          <w:bCs/>
          <w:color w:val="0D0D0D" w:themeColor="text1" w:themeTint="F2"/>
          <w:sz w:val="20"/>
          <w:szCs w:val="20"/>
        </w:rPr>
        <w:t>QUY ĐỊ</w:t>
      </w:r>
      <w:r>
        <w:rPr>
          <w:b/>
          <w:bCs/>
          <w:color w:val="0D0D0D" w:themeColor="text1" w:themeTint="F2"/>
          <w:sz w:val="20"/>
          <w:szCs w:val="20"/>
        </w:rPr>
        <w:t>NH V</w:t>
      </w:r>
      <w:r>
        <w:rPr>
          <w:b/>
          <w:bCs/>
          <w:color w:val="0D0D0D" w:themeColor="text1" w:themeTint="F2"/>
          <w:sz w:val="20"/>
          <w:szCs w:val="20"/>
          <w:lang w:val="en-US"/>
        </w:rPr>
        <w:t>Ề</w:t>
      </w:r>
      <w:r w:rsidR="00023C62" w:rsidRPr="00157E4A">
        <w:rPr>
          <w:b/>
          <w:bCs/>
          <w:color w:val="0D0D0D" w:themeColor="text1" w:themeTint="F2"/>
          <w:sz w:val="20"/>
          <w:szCs w:val="20"/>
        </w:rPr>
        <w:t xml:space="preserve"> QUẢN LÝ</w:t>
      </w:r>
      <w:bookmarkStart w:id="185" w:name="bookmark202"/>
      <w:bookmarkStart w:id="186" w:name="bookmark200"/>
      <w:bookmarkStart w:id="187" w:name="bookmark201"/>
      <w:bookmarkStart w:id="188" w:name="bookmark203"/>
      <w:bookmarkEnd w:id="185"/>
    </w:p>
    <w:p w14:paraId="3062E0E2" w14:textId="77777777" w:rsidR="007A6899" w:rsidRDefault="007A6899" w:rsidP="007A6899">
      <w:pPr>
        <w:pStyle w:val="Vnbnnidung0"/>
        <w:spacing w:after="0" w:line="240" w:lineRule="auto"/>
        <w:ind w:firstLine="0"/>
        <w:jc w:val="center"/>
        <w:rPr>
          <w:b/>
          <w:bCs/>
          <w:color w:val="0D0D0D" w:themeColor="text1" w:themeTint="F2"/>
          <w:sz w:val="20"/>
          <w:szCs w:val="20"/>
        </w:rPr>
      </w:pPr>
    </w:p>
    <w:p w14:paraId="5C59FFBD" w14:textId="77777777" w:rsidR="002C1D48" w:rsidRPr="0032042C" w:rsidRDefault="007A6899" w:rsidP="007A6899">
      <w:pPr>
        <w:pStyle w:val="Vnbnnidung0"/>
        <w:spacing w:after="120" w:line="240" w:lineRule="auto"/>
        <w:ind w:firstLine="720"/>
        <w:jc w:val="both"/>
        <w:rPr>
          <w:b/>
          <w:color w:val="0D0D0D" w:themeColor="text1" w:themeTint="F2"/>
          <w:sz w:val="20"/>
          <w:szCs w:val="20"/>
        </w:rPr>
      </w:pPr>
      <w:r w:rsidRPr="0032042C">
        <w:rPr>
          <w:b/>
          <w:bCs/>
          <w:color w:val="0D0D0D" w:themeColor="text1" w:themeTint="F2"/>
          <w:sz w:val="20"/>
          <w:szCs w:val="20"/>
          <w:lang w:val="en-US"/>
        </w:rPr>
        <w:t xml:space="preserve">9. </w:t>
      </w:r>
      <w:r w:rsidR="00023C62" w:rsidRPr="0032042C">
        <w:rPr>
          <w:b/>
          <w:color w:val="0D0D0D" w:themeColor="text1" w:themeTint="F2"/>
          <w:sz w:val="20"/>
          <w:szCs w:val="20"/>
        </w:rPr>
        <w:t>Quy định về nhãn</w:t>
      </w:r>
      <w:bookmarkEnd w:id="186"/>
      <w:bookmarkEnd w:id="187"/>
      <w:bookmarkEnd w:id="188"/>
    </w:p>
    <w:p w14:paraId="03B4D400" w14:textId="77777777" w:rsidR="004F7A4A" w:rsidRDefault="00023C62" w:rsidP="004F7A4A">
      <w:pPr>
        <w:pStyle w:val="Vnbnnidung0"/>
        <w:tabs>
          <w:tab w:val="left" w:pos="9955"/>
        </w:tabs>
        <w:spacing w:after="120" w:line="240" w:lineRule="auto"/>
        <w:ind w:firstLine="720"/>
        <w:jc w:val="both"/>
        <w:rPr>
          <w:color w:val="0D0D0D" w:themeColor="text1" w:themeTint="F2"/>
          <w:sz w:val="20"/>
          <w:szCs w:val="20"/>
        </w:rPr>
      </w:pPr>
      <w:r w:rsidRPr="00157E4A">
        <w:rPr>
          <w:color w:val="0D0D0D" w:themeColor="text1" w:themeTint="F2"/>
          <w:sz w:val="20"/>
          <w:szCs w:val="20"/>
        </w:rPr>
        <w:t>Việc ghi nhãn đối với thiết bị đèn chiếu sáng phòng nổ được thực hiện theo quy định tại Nghị định số 43/2017/NĐ-CP ngày 14 tháng 4 năm 2017 của Chính phủ quy định về nhãn hàng hóa và Nghị định số 111/2021/NĐ-CP ng</w:t>
      </w:r>
      <w:r w:rsidR="004F7A4A">
        <w:rPr>
          <w:color w:val="0D0D0D" w:themeColor="text1" w:themeTint="F2"/>
          <w:sz w:val="20"/>
          <w:szCs w:val="20"/>
          <w:lang w:val="en-US"/>
        </w:rPr>
        <w:t>à</w:t>
      </w:r>
      <w:r w:rsidRPr="00157E4A">
        <w:rPr>
          <w:color w:val="0D0D0D" w:themeColor="text1" w:themeTint="F2"/>
          <w:sz w:val="20"/>
          <w:szCs w:val="20"/>
        </w:rPr>
        <w:t>y 09 tháng 12 năm 2021 của Chính phủ về việc sửa đổi, bổ sung một số điều của Nghị định số</w:t>
      </w:r>
      <w:r w:rsidR="004F7A4A">
        <w:rPr>
          <w:color w:val="0D0D0D" w:themeColor="text1" w:themeTint="F2"/>
          <w:sz w:val="20"/>
          <w:szCs w:val="20"/>
        </w:rPr>
        <w:t xml:space="preserve"> 43/2017/NĐ-CP.</w:t>
      </w:r>
      <w:bookmarkStart w:id="189" w:name="bookmark206"/>
      <w:bookmarkStart w:id="190" w:name="bookmark204"/>
      <w:bookmarkStart w:id="191" w:name="bookmark205"/>
      <w:bookmarkStart w:id="192" w:name="bookmark207"/>
      <w:bookmarkEnd w:id="189"/>
    </w:p>
    <w:p w14:paraId="4B35AB69" w14:textId="77777777" w:rsidR="004F7A4A" w:rsidRPr="004F7A4A" w:rsidRDefault="004F7A4A" w:rsidP="004F7A4A">
      <w:pPr>
        <w:pStyle w:val="Vnbnnidung0"/>
        <w:tabs>
          <w:tab w:val="left" w:pos="9955"/>
        </w:tabs>
        <w:spacing w:after="120" w:line="240" w:lineRule="auto"/>
        <w:ind w:firstLine="720"/>
        <w:jc w:val="both"/>
        <w:rPr>
          <w:b/>
          <w:color w:val="0D0D0D" w:themeColor="text1" w:themeTint="F2"/>
          <w:sz w:val="20"/>
          <w:szCs w:val="20"/>
        </w:rPr>
      </w:pPr>
      <w:r w:rsidRPr="004F7A4A">
        <w:rPr>
          <w:b/>
          <w:color w:val="0D0D0D" w:themeColor="text1" w:themeTint="F2"/>
          <w:sz w:val="20"/>
          <w:szCs w:val="20"/>
          <w:lang w:val="en-US"/>
        </w:rPr>
        <w:t xml:space="preserve">10. </w:t>
      </w:r>
      <w:r w:rsidR="00023C62" w:rsidRPr="004F7A4A">
        <w:rPr>
          <w:b/>
          <w:color w:val="0D0D0D" w:themeColor="text1" w:themeTint="F2"/>
          <w:sz w:val="20"/>
          <w:szCs w:val="20"/>
        </w:rPr>
        <w:t>Quy định về công bố hợp quy</w:t>
      </w:r>
      <w:bookmarkStart w:id="193" w:name="bookmark208"/>
      <w:bookmarkEnd w:id="190"/>
      <w:bookmarkEnd w:id="191"/>
      <w:bookmarkEnd w:id="192"/>
      <w:bookmarkEnd w:id="193"/>
    </w:p>
    <w:p w14:paraId="64FDC9D0" w14:textId="77777777" w:rsidR="003E3E06" w:rsidRDefault="004F7A4A" w:rsidP="003E3E06">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10.1. </w:t>
      </w:r>
      <w:r w:rsidR="00023C62" w:rsidRPr="00157E4A">
        <w:rPr>
          <w:color w:val="0D0D0D" w:themeColor="text1" w:themeTint="F2"/>
          <w:sz w:val="20"/>
          <w:szCs w:val="20"/>
        </w:rPr>
        <w:t xml:space="preserve">Đèn chiếu sáng phòng nổ thuộc phạm vi điều chỉnh của Quy chuẩn kỹ thuật này phải công bố hợp quy và gắn dấu hợp quy (dấu CR) trước khi lưu thông trên thị trường. Trình tự, thủ tục và </w:t>
      </w:r>
      <w:r w:rsidR="00632627">
        <w:rPr>
          <w:color w:val="0D0D0D" w:themeColor="text1" w:themeTint="F2"/>
          <w:sz w:val="20"/>
          <w:szCs w:val="20"/>
          <w:lang w:val="en-US"/>
        </w:rPr>
        <w:t>hồ</w:t>
      </w:r>
      <w:r w:rsidR="00023C62" w:rsidRPr="00157E4A">
        <w:rPr>
          <w:color w:val="0D0D0D" w:themeColor="text1" w:themeTint="F2"/>
          <w:sz w:val="20"/>
          <w:szCs w:val="20"/>
        </w:rPr>
        <w:t xml:space="preserve"> sơ công bố hợp quy đối với sản phẩm sản xuất trong nước và nhập khẩu thực hiện theo quy định tại Thông tư số 36/2019/TT-BCT.</w:t>
      </w:r>
      <w:bookmarkStart w:id="194" w:name="bookmark209"/>
      <w:bookmarkEnd w:id="194"/>
    </w:p>
    <w:p w14:paraId="77341543" w14:textId="77777777" w:rsidR="00B94627" w:rsidRDefault="003E3E06" w:rsidP="00B94627">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10.2. </w:t>
      </w:r>
      <w:r w:rsidR="00023C62" w:rsidRPr="00157E4A">
        <w:rPr>
          <w:color w:val="0D0D0D" w:themeColor="text1" w:themeTint="F2"/>
          <w:sz w:val="20"/>
          <w:szCs w:val="20"/>
        </w:rPr>
        <w:t>Việc công bố hợp quy thực hiện theo quy định tại Thông tư số 28/2012/TT</w:t>
      </w:r>
      <w:r w:rsidR="007455A6">
        <w:rPr>
          <w:color w:val="0D0D0D" w:themeColor="text1" w:themeTint="F2"/>
          <w:sz w:val="20"/>
          <w:szCs w:val="20"/>
          <w:lang w:val="en-US"/>
        </w:rPr>
        <w:t>-</w:t>
      </w:r>
      <w:r w:rsidR="00023C62" w:rsidRPr="00157E4A">
        <w:rPr>
          <w:color w:val="0D0D0D" w:themeColor="text1" w:themeTint="F2"/>
          <w:sz w:val="20"/>
          <w:szCs w:val="20"/>
        </w:rPr>
        <w:t>BKHCN ngày 12/12/2012 của Bộ trưởng Bộ Khoa học và Công nghệ quy định về công bố hợp chuẩn, công bố hợp quy và phương thức đánh giá sự phù hợp với tiêu chuẩn, Quy chuẩn kỹ thuật; Thông tư số</w:t>
      </w:r>
      <w:r w:rsidR="009B2215">
        <w:rPr>
          <w:color w:val="0D0D0D" w:themeColor="text1" w:themeTint="F2"/>
          <w:sz w:val="20"/>
          <w:szCs w:val="20"/>
        </w:rPr>
        <w:t xml:space="preserve"> 02/2017/TT-</w:t>
      </w:r>
      <w:r w:rsidR="00023C62" w:rsidRPr="00157E4A">
        <w:rPr>
          <w:color w:val="0D0D0D" w:themeColor="text1" w:themeTint="F2"/>
          <w:sz w:val="20"/>
          <w:szCs w:val="20"/>
        </w:rPr>
        <w:t>BKHCN ngày 31/3/2017 của Bộ trưởng Bộ Khoa học và Công nghệ sửa đổi, bổ sung một số điều củ</w:t>
      </w:r>
      <w:r w:rsidR="00B24CE6">
        <w:rPr>
          <w:color w:val="0D0D0D" w:themeColor="text1" w:themeTint="F2"/>
          <w:sz w:val="20"/>
          <w:szCs w:val="20"/>
        </w:rPr>
        <w:t>a Th</w:t>
      </w:r>
      <w:r w:rsidR="00B24CE6">
        <w:rPr>
          <w:color w:val="0D0D0D" w:themeColor="text1" w:themeTint="F2"/>
          <w:sz w:val="20"/>
          <w:szCs w:val="20"/>
          <w:lang w:val="en-US"/>
        </w:rPr>
        <w:t>ô</w:t>
      </w:r>
      <w:r w:rsidR="00023C62" w:rsidRPr="00157E4A">
        <w:rPr>
          <w:color w:val="0D0D0D" w:themeColor="text1" w:themeTint="F2"/>
          <w:sz w:val="20"/>
          <w:szCs w:val="20"/>
        </w:rPr>
        <w:t>ng tư số 28/2012/TT-BKHCN; Thông tư số 06/2020/TT-BKHCN ngày 10/12/2020 của Bộ trưởng Bộ Khoa học và Công nghệ quy định chi tiết và biện pháp thi hành một số điều Nghị định số</w:t>
      </w:r>
      <w:r w:rsidR="0044336A">
        <w:rPr>
          <w:color w:val="0D0D0D" w:themeColor="text1" w:themeTint="F2"/>
          <w:sz w:val="20"/>
          <w:szCs w:val="20"/>
        </w:rPr>
        <w:t xml:space="preserve"> 132/2008/N</w:t>
      </w:r>
      <w:r w:rsidR="0044336A">
        <w:rPr>
          <w:color w:val="0D0D0D" w:themeColor="text1" w:themeTint="F2"/>
          <w:sz w:val="20"/>
          <w:szCs w:val="20"/>
          <w:lang w:val="en-US"/>
        </w:rPr>
        <w:t>Đ</w:t>
      </w:r>
      <w:r w:rsidR="00023C62" w:rsidRPr="00157E4A">
        <w:rPr>
          <w:color w:val="0D0D0D" w:themeColor="text1" w:themeTint="F2"/>
          <w:sz w:val="20"/>
          <w:szCs w:val="20"/>
        </w:rPr>
        <w:t>-CP ngày 31/12/2008, Nghị định số</w:t>
      </w:r>
      <w:r w:rsidR="00441D8A">
        <w:rPr>
          <w:color w:val="0D0D0D" w:themeColor="text1" w:themeTint="F2"/>
          <w:sz w:val="20"/>
          <w:szCs w:val="20"/>
        </w:rPr>
        <w:t xml:space="preserve"> 74/2018/NĐ-CP</w:t>
      </w:r>
      <w:r w:rsidR="00023C62" w:rsidRPr="00157E4A">
        <w:rPr>
          <w:color w:val="0D0D0D" w:themeColor="text1" w:themeTint="F2"/>
          <w:sz w:val="20"/>
          <w:szCs w:val="20"/>
        </w:rPr>
        <w:t xml:space="preserve"> ngày 15/5/2018, Nghị định số 154/2018/NĐ-CP ngày 09/11/2018 và Nghị định </w:t>
      </w:r>
      <w:r w:rsidR="0044336A">
        <w:rPr>
          <w:color w:val="0D0D0D" w:themeColor="text1" w:themeTint="F2"/>
          <w:sz w:val="20"/>
          <w:szCs w:val="20"/>
          <w:lang w:val="en-US"/>
        </w:rPr>
        <w:t>số</w:t>
      </w:r>
      <w:r w:rsidR="00023C62" w:rsidRPr="00157E4A">
        <w:rPr>
          <w:color w:val="0D0D0D" w:themeColor="text1" w:themeTint="F2"/>
          <w:sz w:val="20"/>
          <w:szCs w:val="20"/>
        </w:rPr>
        <w:t xml:space="preserve"> 119/2017/NĐ-CP ngày 01/11/2017 của Chính phủ.</w:t>
      </w:r>
      <w:bookmarkStart w:id="195" w:name="bookmark210"/>
      <w:bookmarkEnd w:id="195"/>
    </w:p>
    <w:p w14:paraId="2420B057" w14:textId="77777777" w:rsidR="006B29CA" w:rsidRDefault="00B94627" w:rsidP="006B29CA">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10.3. </w:t>
      </w:r>
      <w:r w:rsidR="00023C62" w:rsidRPr="00157E4A">
        <w:rPr>
          <w:color w:val="0D0D0D" w:themeColor="text1" w:themeTint="F2"/>
          <w:sz w:val="20"/>
          <w:szCs w:val="20"/>
        </w:rPr>
        <w:t xml:space="preserve">Dấu hợp quy phải tuân thủ theo quy định tại khoản 2 Điều 4 quy định về </w:t>
      </w:r>
      <w:r w:rsidR="00F74731">
        <w:rPr>
          <w:color w:val="0D0D0D" w:themeColor="text1" w:themeTint="F2"/>
          <w:sz w:val="20"/>
          <w:szCs w:val="20"/>
          <w:lang w:val="en-US"/>
        </w:rPr>
        <w:t>chứng</w:t>
      </w:r>
      <w:r w:rsidR="00023C62" w:rsidRPr="00157E4A">
        <w:rPr>
          <w:color w:val="0D0D0D" w:themeColor="text1" w:themeTint="F2"/>
          <w:sz w:val="20"/>
          <w:szCs w:val="20"/>
        </w:rPr>
        <w:t xml:space="preserve"> nhận hợp chuẩn, chứng nhận hợp quy và công bố hợp chuẩn, công bố hợ</w:t>
      </w:r>
      <w:r w:rsidR="005A6555">
        <w:rPr>
          <w:color w:val="0D0D0D" w:themeColor="text1" w:themeTint="F2"/>
          <w:sz w:val="20"/>
          <w:szCs w:val="20"/>
        </w:rPr>
        <w:t>p quy ban h</w:t>
      </w:r>
      <w:r w:rsidR="005A6555">
        <w:rPr>
          <w:color w:val="0D0D0D" w:themeColor="text1" w:themeTint="F2"/>
          <w:sz w:val="20"/>
          <w:szCs w:val="20"/>
          <w:lang w:val="en-US"/>
        </w:rPr>
        <w:t>à</w:t>
      </w:r>
      <w:r w:rsidR="00023C62" w:rsidRPr="00157E4A">
        <w:rPr>
          <w:color w:val="0D0D0D" w:themeColor="text1" w:themeTint="F2"/>
          <w:sz w:val="20"/>
          <w:szCs w:val="20"/>
        </w:rPr>
        <w:t xml:space="preserve">nh kèm theo Thông tư </w:t>
      </w:r>
      <w:r w:rsidR="006B29CA">
        <w:rPr>
          <w:color w:val="0D0D0D" w:themeColor="text1" w:themeTint="F2"/>
          <w:sz w:val="20"/>
          <w:szCs w:val="20"/>
          <w:lang w:val="en-US"/>
        </w:rPr>
        <w:t>số</w:t>
      </w:r>
      <w:r w:rsidR="00023C62" w:rsidRPr="00157E4A">
        <w:rPr>
          <w:color w:val="0D0D0D" w:themeColor="text1" w:themeTint="F2"/>
          <w:sz w:val="20"/>
          <w:szCs w:val="20"/>
        </w:rPr>
        <w:t xml:space="preserve"> 28/2012/TT-BKHCN.</w:t>
      </w:r>
      <w:bookmarkStart w:id="196" w:name="bookmark211"/>
      <w:bookmarkEnd w:id="196"/>
    </w:p>
    <w:p w14:paraId="1519BCF8" w14:textId="77777777" w:rsidR="001838D0" w:rsidRDefault="006B29CA" w:rsidP="001838D0">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10.4. </w:t>
      </w:r>
      <w:r w:rsidR="00023C62" w:rsidRPr="00157E4A">
        <w:rPr>
          <w:color w:val="0D0D0D" w:themeColor="text1" w:themeTint="F2"/>
          <w:sz w:val="20"/>
          <w:szCs w:val="20"/>
        </w:rPr>
        <w:t>Việc công bố hợp quy phải dựa trên kết quả chứng nhận của tổ chức chứng nhận được Bộ</w:t>
      </w:r>
      <w:r w:rsidR="0009017E">
        <w:rPr>
          <w:color w:val="0D0D0D" w:themeColor="text1" w:themeTint="F2"/>
          <w:sz w:val="20"/>
          <w:szCs w:val="20"/>
        </w:rPr>
        <w:t xml:space="preserve"> C</w:t>
      </w:r>
      <w:r w:rsidR="0009017E">
        <w:rPr>
          <w:color w:val="0D0D0D" w:themeColor="text1" w:themeTint="F2"/>
          <w:sz w:val="20"/>
          <w:szCs w:val="20"/>
          <w:lang w:val="en-US"/>
        </w:rPr>
        <w:t>ô</w:t>
      </w:r>
      <w:r w:rsidR="00023C62" w:rsidRPr="00157E4A">
        <w:rPr>
          <w:color w:val="0D0D0D" w:themeColor="text1" w:themeTint="F2"/>
          <w:sz w:val="20"/>
          <w:szCs w:val="20"/>
        </w:rPr>
        <w:t xml:space="preserve">ng Thương chỉ định theo quy định tại Thông tư số 36/2019/TT-BCT hoặc được thừa nhận theo quy định </w:t>
      </w:r>
      <w:r w:rsidR="001838D0">
        <w:rPr>
          <w:color w:val="0D0D0D" w:themeColor="text1" w:themeTint="F2"/>
          <w:sz w:val="20"/>
          <w:szCs w:val="20"/>
          <w:lang w:val="en-US"/>
        </w:rPr>
        <w:t>của</w:t>
      </w:r>
      <w:r w:rsidR="00023C62" w:rsidRPr="00157E4A">
        <w:rPr>
          <w:color w:val="0D0D0D" w:themeColor="text1" w:themeTint="F2"/>
          <w:sz w:val="20"/>
          <w:szCs w:val="20"/>
        </w:rPr>
        <w:t xml:space="preserve"> Thông tư số 27/2007/TT-BKHCN.</w:t>
      </w:r>
      <w:bookmarkStart w:id="197" w:name="bookmark214"/>
      <w:bookmarkStart w:id="198" w:name="bookmark212"/>
      <w:bookmarkStart w:id="199" w:name="bookmark213"/>
      <w:bookmarkStart w:id="200" w:name="bookmark215"/>
      <w:bookmarkEnd w:id="197"/>
    </w:p>
    <w:p w14:paraId="177334E3" w14:textId="77777777" w:rsidR="002C1D48" w:rsidRPr="005055A0" w:rsidRDefault="001838D0" w:rsidP="001838D0">
      <w:pPr>
        <w:pStyle w:val="Vnbnnidung0"/>
        <w:tabs>
          <w:tab w:val="left" w:pos="9955"/>
        </w:tabs>
        <w:spacing w:after="120" w:line="240" w:lineRule="auto"/>
        <w:ind w:firstLine="720"/>
        <w:jc w:val="both"/>
        <w:rPr>
          <w:b/>
          <w:color w:val="0D0D0D" w:themeColor="text1" w:themeTint="F2"/>
          <w:sz w:val="20"/>
          <w:szCs w:val="20"/>
        </w:rPr>
      </w:pPr>
      <w:r w:rsidRPr="005055A0">
        <w:rPr>
          <w:b/>
          <w:color w:val="0D0D0D" w:themeColor="text1" w:themeTint="F2"/>
          <w:sz w:val="20"/>
          <w:szCs w:val="20"/>
          <w:lang w:val="en-US"/>
        </w:rPr>
        <w:t xml:space="preserve">11. </w:t>
      </w:r>
      <w:r w:rsidR="00023C62" w:rsidRPr="005055A0">
        <w:rPr>
          <w:b/>
          <w:color w:val="0D0D0D" w:themeColor="text1" w:themeTint="F2"/>
          <w:sz w:val="20"/>
          <w:szCs w:val="20"/>
        </w:rPr>
        <w:t>Phương thức đánh giá sự phù hợp phục vụ công bố hợp quy</w:t>
      </w:r>
      <w:bookmarkEnd w:id="198"/>
      <w:bookmarkEnd w:id="199"/>
      <w:bookmarkEnd w:id="200"/>
    </w:p>
    <w:p w14:paraId="39C0A42F" w14:textId="77777777" w:rsidR="00131192" w:rsidRPr="00131192" w:rsidRDefault="00023C62" w:rsidP="00131192">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Phương thức đánh giá sự phù hợp đối với đèn chiếu sáng phòng nổ sản xuất trong nước, nhập khẩu thực hiện theo phương thức 5 “Thử nghiệm mẫu điển hình và đánh giá quá trình sản xuất; giám sát thông qua thử nghiệm mẫu lấy tại nơi sản xuất hoặc trên thị trường hoặc lô hàng nhập khẩu kết hợp với đánh giá quá trình sản xuất” hoặc phương thức 7 “Thử nghiệm, đánh giá lô sản phẩm, hàng hóa” tại cơ sở sản xuất theo quy định tại khoản 1 Điều 5 Thông tư số 28/2012/TT-BKHCN ngày 12 tháng 12 năm 2012 của Bộ trưởng Bộ Khoa học và Công nghệ quy định về công bố hợp chuẩn, công b</w:t>
      </w:r>
      <w:r w:rsidR="00346F77">
        <w:rPr>
          <w:color w:val="0D0D0D" w:themeColor="text1" w:themeTint="F2"/>
          <w:sz w:val="20"/>
          <w:szCs w:val="20"/>
          <w:lang w:val="en-US"/>
        </w:rPr>
        <w:t>ố</w:t>
      </w:r>
      <w:r w:rsidRPr="00157E4A">
        <w:rPr>
          <w:color w:val="0D0D0D" w:themeColor="text1" w:themeTint="F2"/>
          <w:sz w:val="20"/>
          <w:szCs w:val="20"/>
        </w:rPr>
        <w:t xml:space="preserve"> hợp quy và phương thức đánh giá sự phù hợp với tiêu chuẩn, quy chuẩn kỹ thuật (sau đây viết tắt là Thông tư số 28/2012/TT-BKHCN)</w:t>
      </w:r>
      <w:bookmarkStart w:id="201" w:name="bookmark218"/>
      <w:bookmarkStart w:id="202" w:name="bookmark216"/>
      <w:bookmarkStart w:id="203" w:name="bookmark217"/>
      <w:bookmarkStart w:id="204" w:name="bookmark219"/>
      <w:bookmarkEnd w:id="201"/>
      <w:r w:rsidR="00131192">
        <w:rPr>
          <w:color w:val="0D0D0D" w:themeColor="text1" w:themeTint="F2"/>
          <w:sz w:val="20"/>
          <w:szCs w:val="20"/>
          <w:lang w:val="en-US"/>
        </w:rPr>
        <w:t>.</w:t>
      </w:r>
    </w:p>
    <w:p w14:paraId="2E677000" w14:textId="77777777" w:rsidR="001F5C1B" w:rsidRPr="001F5C1B" w:rsidRDefault="00131192" w:rsidP="001F5C1B">
      <w:pPr>
        <w:pStyle w:val="Vnbnnidung0"/>
        <w:spacing w:after="120" w:line="240" w:lineRule="auto"/>
        <w:ind w:firstLine="720"/>
        <w:jc w:val="both"/>
        <w:rPr>
          <w:b/>
          <w:color w:val="0D0D0D" w:themeColor="text1" w:themeTint="F2"/>
          <w:sz w:val="20"/>
          <w:szCs w:val="20"/>
        </w:rPr>
      </w:pPr>
      <w:r w:rsidRPr="001F5C1B">
        <w:rPr>
          <w:b/>
          <w:color w:val="0D0D0D" w:themeColor="text1" w:themeTint="F2"/>
          <w:sz w:val="20"/>
          <w:szCs w:val="20"/>
          <w:lang w:val="en-US"/>
        </w:rPr>
        <w:t xml:space="preserve">12. </w:t>
      </w:r>
      <w:r w:rsidR="00023C62" w:rsidRPr="001F5C1B">
        <w:rPr>
          <w:b/>
          <w:color w:val="0D0D0D" w:themeColor="text1" w:themeTint="F2"/>
          <w:sz w:val="20"/>
          <w:szCs w:val="20"/>
        </w:rPr>
        <w:t>Yêu cầu về hồ sơ quản lý đèn chiếu sáng phòng nổ sử dụng trong mỏ hầm lò</w:t>
      </w:r>
      <w:bookmarkStart w:id="205" w:name="bookmark220"/>
      <w:bookmarkEnd w:id="202"/>
      <w:bookmarkEnd w:id="203"/>
      <w:bookmarkEnd w:id="204"/>
      <w:bookmarkEnd w:id="205"/>
    </w:p>
    <w:p w14:paraId="51406A12" w14:textId="77777777" w:rsidR="00193620" w:rsidRDefault="001F5C1B" w:rsidP="00193620">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12.1. </w:t>
      </w:r>
      <w:r w:rsidR="00023C62" w:rsidRPr="00157E4A">
        <w:rPr>
          <w:color w:val="0D0D0D" w:themeColor="text1" w:themeTint="F2"/>
          <w:sz w:val="20"/>
          <w:szCs w:val="20"/>
        </w:rPr>
        <w:t xml:space="preserve">Phải có đầy đủ các tài liệu kỹ thuật của nhà chế tạo, gồm: Hướng dẫn sử dụng, bảo </w:t>
      </w:r>
      <w:r w:rsidR="00023C62" w:rsidRPr="00157E4A">
        <w:rPr>
          <w:color w:val="0D0D0D" w:themeColor="text1" w:themeTint="F2"/>
          <w:sz w:val="20"/>
          <w:szCs w:val="20"/>
        </w:rPr>
        <w:lastRenderedPageBreak/>
        <w:t>dưỡng và bảo quản. Trường hợp tài liệu kỹ thuật tiếng nước ngoài phải có bản dịch sang tiếng Việt được công chứng.</w:t>
      </w:r>
      <w:bookmarkStart w:id="206" w:name="bookmark221"/>
      <w:bookmarkEnd w:id="206"/>
    </w:p>
    <w:p w14:paraId="2F32059D" w14:textId="77777777" w:rsidR="006612EF" w:rsidRDefault="00193620" w:rsidP="006612E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 </w:t>
      </w:r>
      <w:r w:rsidR="00023C62" w:rsidRPr="00157E4A">
        <w:rPr>
          <w:color w:val="0D0D0D" w:themeColor="text1" w:themeTint="F2"/>
          <w:sz w:val="20"/>
          <w:szCs w:val="20"/>
        </w:rPr>
        <w:t>Tổ chức, cá nhân sử dụng đèn chiếu sáng phòng nổ phải lập hồ sơ quản lý từ khi bắt đầu đưa vào sử dụng bao gồm:</w:t>
      </w:r>
      <w:bookmarkStart w:id="207" w:name="bookmark222"/>
      <w:bookmarkEnd w:id="207"/>
    </w:p>
    <w:p w14:paraId="2D0E200B" w14:textId="77777777" w:rsidR="00FF3871" w:rsidRDefault="006612EF" w:rsidP="00FF38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12.2.1. </w:t>
      </w:r>
      <w:r w:rsidR="00023C62" w:rsidRPr="00157E4A">
        <w:rPr>
          <w:color w:val="0D0D0D" w:themeColor="text1" w:themeTint="F2"/>
          <w:sz w:val="20"/>
          <w:szCs w:val="20"/>
        </w:rPr>
        <w:t>Sơ đồ nguyên lý cung cấp điện và vị trí lắp của đèn chiếu sáng phòng nổ được phê duyệt.</w:t>
      </w:r>
      <w:bookmarkStart w:id="208" w:name="bookmark223"/>
      <w:bookmarkEnd w:id="208"/>
    </w:p>
    <w:p w14:paraId="11F00ED4" w14:textId="77777777" w:rsidR="008A557B" w:rsidRDefault="00FF3871" w:rsidP="008A557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12.2.2. </w:t>
      </w:r>
      <w:r w:rsidR="00023C62" w:rsidRPr="00157E4A">
        <w:rPr>
          <w:color w:val="0D0D0D" w:themeColor="text1" w:themeTint="F2"/>
          <w:sz w:val="20"/>
          <w:szCs w:val="20"/>
        </w:rPr>
        <w:t>Hồ sơ nghiệm thu sau lắp đặt.</w:t>
      </w:r>
      <w:bookmarkStart w:id="209" w:name="bookmark224"/>
      <w:bookmarkEnd w:id="209"/>
    </w:p>
    <w:p w14:paraId="4175A3C5" w14:textId="77777777" w:rsidR="0028598F" w:rsidRDefault="008A557B" w:rsidP="0028598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12.2.3. </w:t>
      </w:r>
      <w:r w:rsidR="00023C62" w:rsidRPr="00157E4A">
        <w:rPr>
          <w:color w:val="0D0D0D" w:themeColor="text1" w:themeTint="F2"/>
          <w:sz w:val="20"/>
          <w:szCs w:val="20"/>
        </w:rPr>
        <w:t>Hồ sơ kiểm định.</w:t>
      </w:r>
      <w:bookmarkStart w:id="210" w:name="bookmark225"/>
      <w:bookmarkEnd w:id="210"/>
    </w:p>
    <w:p w14:paraId="5918A4B7" w14:textId="77777777" w:rsidR="008D7126" w:rsidRDefault="0028598F" w:rsidP="008D7126">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12.2.4. </w:t>
      </w:r>
      <w:r w:rsidR="00023C62" w:rsidRPr="00157E4A">
        <w:rPr>
          <w:color w:val="0D0D0D" w:themeColor="text1" w:themeTint="F2"/>
          <w:sz w:val="20"/>
          <w:szCs w:val="20"/>
        </w:rPr>
        <w:t>Quy trình trong vận chuyển, lắp đặt, kiểm tra, vận hành, bảo dưỡng, sửa chữa và bảo quản đèn chiếu sáng phòng nổ sử dụng trong mỏ hầm lò.</w:t>
      </w:r>
      <w:bookmarkStart w:id="211" w:name="bookmark228"/>
      <w:bookmarkStart w:id="212" w:name="bookmark226"/>
      <w:bookmarkStart w:id="213" w:name="bookmark227"/>
      <w:bookmarkStart w:id="214" w:name="bookmark229"/>
      <w:bookmarkEnd w:id="211"/>
    </w:p>
    <w:p w14:paraId="2173ECC1" w14:textId="77777777" w:rsidR="008D7126" w:rsidRPr="008D7126" w:rsidRDefault="008D7126" w:rsidP="008D7126">
      <w:pPr>
        <w:pStyle w:val="Vnbnnidung0"/>
        <w:spacing w:after="120" w:line="240" w:lineRule="auto"/>
        <w:ind w:firstLine="720"/>
        <w:jc w:val="both"/>
        <w:rPr>
          <w:b/>
          <w:color w:val="0D0D0D" w:themeColor="text1" w:themeTint="F2"/>
          <w:sz w:val="20"/>
          <w:szCs w:val="20"/>
        </w:rPr>
      </w:pPr>
      <w:r w:rsidRPr="008D7126">
        <w:rPr>
          <w:b/>
          <w:color w:val="0D0D0D" w:themeColor="text1" w:themeTint="F2"/>
          <w:sz w:val="20"/>
          <w:szCs w:val="20"/>
          <w:lang w:val="en-US"/>
        </w:rPr>
        <w:t xml:space="preserve">13. </w:t>
      </w:r>
      <w:r w:rsidR="00023C62" w:rsidRPr="008D7126">
        <w:rPr>
          <w:b/>
          <w:color w:val="0D0D0D" w:themeColor="text1" w:themeTint="F2"/>
          <w:sz w:val="20"/>
          <w:szCs w:val="20"/>
        </w:rPr>
        <w:t>Yêu cầu về kiểm tra trong quá trình vận hành</w:t>
      </w:r>
      <w:bookmarkStart w:id="215" w:name="bookmark230"/>
      <w:bookmarkEnd w:id="212"/>
      <w:bookmarkEnd w:id="213"/>
      <w:bookmarkEnd w:id="214"/>
      <w:bookmarkEnd w:id="215"/>
    </w:p>
    <w:p w14:paraId="774E6DA5" w14:textId="77777777" w:rsidR="00B177A0" w:rsidRDefault="008D7126" w:rsidP="00B177A0">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 </w:t>
      </w:r>
      <w:r w:rsidR="00023C62" w:rsidRPr="00157E4A">
        <w:rPr>
          <w:color w:val="0D0D0D" w:themeColor="text1" w:themeTint="F2"/>
          <w:sz w:val="20"/>
          <w:szCs w:val="20"/>
        </w:rPr>
        <w:t>Các phương pháp kiểm tra:</w:t>
      </w:r>
      <w:bookmarkStart w:id="216" w:name="bookmark231"/>
      <w:bookmarkEnd w:id="216"/>
    </w:p>
    <w:p w14:paraId="16D1425D" w14:textId="77777777" w:rsidR="00EB76CD" w:rsidRDefault="00B177A0" w:rsidP="00EB76C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13.1.1. </w:t>
      </w:r>
      <w:r w:rsidR="00023C62" w:rsidRPr="00157E4A">
        <w:rPr>
          <w:color w:val="0D0D0D" w:themeColor="text1" w:themeTint="F2"/>
          <w:sz w:val="20"/>
          <w:szCs w:val="20"/>
        </w:rPr>
        <w:t>Kiểm tra bằng trực quan: Kiểm tra xác định, mà không cần sử dụng tiếp cận bằng thiết bị hoặc các dụng cụ.</w:t>
      </w:r>
      <w:bookmarkStart w:id="217" w:name="bookmark232"/>
      <w:bookmarkEnd w:id="217"/>
    </w:p>
    <w:p w14:paraId="74EBA127" w14:textId="77777777" w:rsidR="00C71AB9" w:rsidRDefault="00EB76CD" w:rsidP="00C71AB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13.1.2. </w:t>
      </w:r>
      <w:r w:rsidR="00023C62" w:rsidRPr="00157E4A">
        <w:rPr>
          <w:color w:val="0D0D0D" w:themeColor="text1" w:themeTint="F2"/>
          <w:sz w:val="20"/>
          <w:szCs w:val="20"/>
        </w:rPr>
        <w:t>Kiểm tra trực tiếp: Kiểm tra những bộ phận ở bên ngoài bằng trực quan và xác định các khuyết tật bằng cách sử dụng dụng cụ, thiết bị. Kiểm tra trực tiếp không được mở vỏ hoặc cắt điện thiết bị.</w:t>
      </w:r>
      <w:bookmarkStart w:id="218" w:name="bookmark233"/>
      <w:bookmarkEnd w:id="218"/>
    </w:p>
    <w:p w14:paraId="0E925E4A" w14:textId="77777777" w:rsidR="00333E82" w:rsidRDefault="00C71AB9" w:rsidP="00333E8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13.1.3. </w:t>
      </w:r>
      <w:r w:rsidR="00023C62" w:rsidRPr="00157E4A">
        <w:rPr>
          <w:color w:val="0D0D0D" w:themeColor="text1" w:themeTint="F2"/>
          <w:sz w:val="20"/>
          <w:szCs w:val="20"/>
        </w:rPr>
        <w:t>Kiểm tra chi tiết: Kiểm tra trong đó bao gồm những nội dung của kiểm tra trực tiếp và xác định các khuyết tật bằng sử dụng dụng cụ</w:t>
      </w:r>
      <w:r w:rsidR="0061400F">
        <w:rPr>
          <w:color w:val="0D0D0D" w:themeColor="text1" w:themeTint="F2"/>
          <w:sz w:val="20"/>
          <w:szCs w:val="20"/>
        </w:rPr>
        <w:t>, thi</w:t>
      </w:r>
      <w:r w:rsidR="0061400F">
        <w:rPr>
          <w:color w:val="0D0D0D" w:themeColor="text1" w:themeTint="F2"/>
          <w:sz w:val="20"/>
          <w:szCs w:val="20"/>
          <w:lang w:val="en-US"/>
        </w:rPr>
        <w:t>ế</w:t>
      </w:r>
      <w:r w:rsidR="00023C62" w:rsidRPr="00157E4A">
        <w:rPr>
          <w:color w:val="0D0D0D" w:themeColor="text1" w:themeTint="F2"/>
          <w:sz w:val="20"/>
          <w:szCs w:val="20"/>
        </w:rPr>
        <w:t>t bị. Kiểm tra chi tiết phải cắt điện và mở vỏ thiết bị.</w:t>
      </w:r>
      <w:bookmarkStart w:id="219" w:name="bookmark234"/>
      <w:bookmarkEnd w:id="219"/>
    </w:p>
    <w:p w14:paraId="2037FFF2" w14:textId="77777777" w:rsidR="000A28A3" w:rsidRDefault="00333E82" w:rsidP="000A28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 </w:t>
      </w:r>
      <w:r w:rsidR="00023C62" w:rsidRPr="00157E4A">
        <w:rPr>
          <w:color w:val="0D0D0D" w:themeColor="text1" w:themeTint="F2"/>
          <w:sz w:val="20"/>
          <w:szCs w:val="20"/>
        </w:rPr>
        <w:t>Trách nhiệm, thời hạn và nội dung kiểm tra</w:t>
      </w:r>
      <w:bookmarkStart w:id="220" w:name="bookmark235"/>
      <w:bookmarkEnd w:id="220"/>
    </w:p>
    <w:p w14:paraId="1F62B032" w14:textId="77777777" w:rsidR="00546B0F" w:rsidRDefault="000A28A3" w:rsidP="00546B0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 </w:t>
      </w:r>
      <w:r w:rsidR="00023C62" w:rsidRPr="00157E4A">
        <w:rPr>
          <w:color w:val="0D0D0D" w:themeColor="text1" w:themeTint="F2"/>
          <w:sz w:val="20"/>
          <w:szCs w:val="20"/>
        </w:rPr>
        <w:t>Trách nhiệm và thời hạn kiểm tra:</w:t>
      </w:r>
      <w:bookmarkStart w:id="221" w:name="bookmark236"/>
      <w:bookmarkEnd w:id="221"/>
    </w:p>
    <w:p w14:paraId="280E3A5E" w14:textId="77777777" w:rsidR="0035312C" w:rsidRDefault="00546B0F" w:rsidP="0035312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13.2.1.1. </w:t>
      </w:r>
      <w:r w:rsidR="00023C62" w:rsidRPr="00157E4A">
        <w:rPr>
          <w:color w:val="0D0D0D" w:themeColor="text1" w:themeTint="F2"/>
          <w:sz w:val="20"/>
          <w:szCs w:val="20"/>
        </w:rPr>
        <w:t xml:space="preserve">Tổ chức, cá nhân sử dụng đèn chiếu sáng phòng nổ kiểm tra </w:t>
      </w:r>
      <w:r>
        <w:rPr>
          <w:color w:val="0D0D0D" w:themeColor="text1" w:themeTint="F2"/>
          <w:sz w:val="20"/>
          <w:szCs w:val="20"/>
          <w:lang w:val="en-US"/>
        </w:rPr>
        <w:t>hồ</w:t>
      </w:r>
      <w:r w:rsidR="00023C62" w:rsidRPr="00157E4A">
        <w:rPr>
          <w:color w:val="0D0D0D" w:themeColor="text1" w:themeTint="F2"/>
          <w:sz w:val="20"/>
          <w:szCs w:val="20"/>
        </w:rPr>
        <w:t xml:space="preserve"> sơ quản lý trước khi đưa vào sử dụng.</w:t>
      </w:r>
      <w:bookmarkStart w:id="222" w:name="bookmark237"/>
      <w:bookmarkEnd w:id="222"/>
    </w:p>
    <w:p w14:paraId="44E1F793" w14:textId="77777777" w:rsidR="00C841CA" w:rsidRDefault="0035312C" w:rsidP="00C841C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13.2.1.2. </w:t>
      </w:r>
      <w:r w:rsidR="00023C62" w:rsidRPr="00157E4A">
        <w:rPr>
          <w:color w:val="0D0D0D" w:themeColor="text1" w:themeTint="F2"/>
          <w:sz w:val="20"/>
          <w:szCs w:val="20"/>
        </w:rPr>
        <w:t>Phó Quản đốc cơ điện phân xưởng hoặc người được ủy quyền kiểm tra hàng tuần.</w:t>
      </w:r>
      <w:bookmarkStart w:id="223" w:name="bookmark238"/>
      <w:bookmarkEnd w:id="223"/>
    </w:p>
    <w:p w14:paraId="2BE38A8F" w14:textId="77777777" w:rsidR="00014BDC" w:rsidRDefault="00C841CA" w:rsidP="00014BD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13.2.1.3. </w:t>
      </w:r>
      <w:r w:rsidR="00023C62" w:rsidRPr="00157E4A">
        <w:rPr>
          <w:color w:val="0D0D0D" w:themeColor="text1" w:themeTint="F2"/>
          <w:sz w:val="20"/>
          <w:szCs w:val="20"/>
        </w:rPr>
        <w:t>Trưởng phòng cơ điện hoặc người được ủy quyền kiểm tra hàng quý.</w:t>
      </w:r>
      <w:bookmarkStart w:id="224" w:name="bookmark239"/>
      <w:bookmarkEnd w:id="224"/>
    </w:p>
    <w:p w14:paraId="534766B7" w14:textId="77777777" w:rsidR="00784C73" w:rsidRPr="00784C73" w:rsidRDefault="00014BDC" w:rsidP="00784C73">
      <w:pPr>
        <w:pStyle w:val="Vnbnnidung0"/>
        <w:spacing w:after="120" w:line="240" w:lineRule="auto"/>
        <w:ind w:firstLine="720"/>
        <w:jc w:val="both"/>
        <w:rPr>
          <w:color w:val="0D0D0D" w:themeColor="text1" w:themeTint="F2"/>
          <w:sz w:val="20"/>
          <w:szCs w:val="20"/>
          <w:lang w:val="en-US"/>
        </w:rPr>
      </w:pPr>
      <w:r>
        <w:rPr>
          <w:color w:val="0D0D0D" w:themeColor="text1" w:themeTint="F2"/>
          <w:sz w:val="20"/>
          <w:szCs w:val="20"/>
          <w:lang w:val="en-US"/>
        </w:rPr>
        <w:t xml:space="preserve">13.2.2. </w:t>
      </w:r>
      <w:r w:rsidR="00023C62" w:rsidRPr="00157E4A">
        <w:rPr>
          <w:color w:val="0D0D0D" w:themeColor="text1" w:themeTint="F2"/>
          <w:sz w:val="20"/>
          <w:szCs w:val="20"/>
        </w:rPr>
        <w:t>Nội dung kiểm tra thực hiện theo quy định tại Phụ lục B Quy chuẩn kỹ thuật này</w:t>
      </w:r>
      <w:bookmarkStart w:id="225" w:name="bookmark242"/>
      <w:bookmarkStart w:id="226" w:name="bookmark240"/>
      <w:bookmarkStart w:id="227" w:name="bookmark241"/>
      <w:bookmarkStart w:id="228" w:name="bookmark243"/>
      <w:bookmarkEnd w:id="225"/>
      <w:r w:rsidR="00784C73">
        <w:rPr>
          <w:color w:val="0D0D0D" w:themeColor="text1" w:themeTint="F2"/>
          <w:sz w:val="20"/>
          <w:szCs w:val="20"/>
          <w:lang w:val="en-US"/>
        </w:rPr>
        <w:t>.</w:t>
      </w:r>
    </w:p>
    <w:p w14:paraId="753C615B" w14:textId="77777777" w:rsidR="00480D5B" w:rsidRPr="00480D5B" w:rsidRDefault="00784C73" w:rsidP="00480D5B">
      <w:pPr>
        <w:pStyle w:val="Vnbnnidung0"/>
        <w:spacing w:after="120" w:line="240" w:lineRule="auto"/>
        <w:ind w:firstLine="720"/>
        <w:jc w:val="both"/>
        <w:rPr>
          <w:b/>
          <w:color w:val="0D0D0D" w:themeColor="text1" w:themeTint="F2"/>
          <w:sz w:val="20"/>
          <w:szCs w:val="20"/>
        </w:rPr>
      </w:pPr>
      <w:r w:rsidRPr="00480D5B">
        <w:rPr>
          <w:b/>
          <w:color w:val="0D0D0D" w:themeColor="text1" w:themeTint="F2"/>
          <w:sz w:val="20"/>
          <w:szCs w:val="20"/>
          <w:lang w:val="en-US"/>
        </w:rPr>
        <w:t xml:space="preserve">14. </w:t>
      </w:r>
      <w:r w:rsidR="00023C62" w:rsidRPr="00480D5B">
        <w:rPr>
          <w:b/>
          <w:color w:val="0D0D0D" w:themeColor="text1" w:themeTint="F2"/>
          <w:sz w:val="20"/>
          <w:szCs w:val="20"/>
        </w:rPr>
        <w:t>Yêu cầu về thử nghiệm và kiểm định</w:t>
      </w:r>
      <w:bookmarkStart w:id="229" w:name="bookmark244"/>
      <w:bookmarkEnd w:id="226"/>
      <w:bookmarkEnd w:id="227"/>
      <w:bookmarkEnd w:id="228"/>
      <w:bookmarkEnd w:id="229"/>
    </w:p>
    <w:p w14:paraId="286FC8F6" w14:textId="77777777" w:rsidR="009C617D" w:rsidRDefault="00480D5B" w:rsidP="009C617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14.1. </w:t>
      </w:r>
      <w:r w:rsidR="00023C62" w:rsidRPr="00157E4A">
        <w:rPr>
          <w:color w:val="0D0D0D" w:themeColor="text1" w:themeTint="F2"/>
          <w:sz w:val="20"/>
          <w:szCs w:val="20"/>
        </w:rPr>
        <w:t>Các phương tiện đo dùng trong các phép kiểm tra, thử nghiệm tại Quy chuẩn kỹ thuật này phải được kiểm định, hiệu chuẩn theo pháp luật đo lường.</w:t>
      </w:r>
      <w:bookmarkStart w:id="230" w:name="bookmark245"/>
      <w:bookmarkEnd w:id="230"/>
    </w:p>
    <w:p w14:paraId="637D443B" w14:textId="77777777" w:rsidR="002C1D48" w:rsidRPr="00157E4A" w:rsidRDefault="009C617D" w:rsidP="009C617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14.2. </w:t>
      </w:r>
      <w:r w:rsidR="00023C62" w:rsidRPr="00157E4A">
        <w:rPr>
          <w:color w:val="0D0D0D" w:themeColor="text1" w:themeTint="F2"/>
          <w:sz w:val="20"/>
          <w:szCs w:val="20"/>
        </w:rPr>
        <w:t>Báo cáo, đánh giá kết quả thử nghiệm, kiểm định</w:t>
      </w:r>
    </w:p>
    <w:p w14:paraId="57AF747B" w14:textId="77777777" w:rsidR="00083057" w:rsidRDefault="00023C62" w:rsidP="0008305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Báo cáo, đánh giá kết quả thử nghiệm, kiểm định phải chỉ ra cụ thể kết quả kiểm tra, thử nghiệm đạt hoặc không đạt các yêu cầu kỹ thuật trong Quy chuẩn kỹ thuật này.</w:t>
      </w:r>
      <w:bookmarkStart w:id="231" w:name="bookmark246"/>
      <w:bookmarkEnd w:id="231"/>
    </w:p>
    <w:p w14:paraId="011485DA" w14:textId="77777777" w:rsidR="006332E2" w:rsidRDefault="00083057" w:rsidP="006332E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14.3. </w:t>
      </w:r>
      <w:r w:rsidR="00023C62" w:rsidRPr="00157E4A">
        <w:rPr>
          <w:color w:val="0D0D0D" w:themeColor="text1" w:themeTint="F2"/>
          <w:sz w:val="20"/>
          <w:szCs w:val="20"/>
        </w:rPr>
        <w:t xml:space="preserve">Thử nghiệm, kiểm định đạt yêu cầu khi: Đáp ứng các yêu cầu khi đảm bảo các yêu cầu tại Bảng </w:t>
      </w:r>
      <w:r w:rsidR="009748B3" w:rsidRPr="00157E4A">
        <w:rPr>
          <w:color w:val="0D0D0D" w:themeColor="text1" w:themeTint="F2"/>
          <w:sz w:val="20"/>
          <w:szCs w:val="20"/>
        </w:rPr>
        <w:t>C</w:t>
      </w:r>
      <w:r w:rsidR="00023C62" w:rsidRPr="00157E4A">
        <w:rPr>
          <w:color w:val="0D0D0D" w:themeColor="text1" w:themeTint="F2"/>
          <w:sz w:val="20"/>
          <w:szCs w:val="20"/>
        </w:rPr>
        <w:t xml:space="preserve">, Phụ lục </w:t>
      </w:r>
      <w:r w:rsidR="009748B3" w:rsidRPr="00157E4A">
        <w:rPr>
          <w:color w:val="0D0D0D" w:themeColor="text1" w:themeTint="F2"/>
          <w:sz w:val="20"/>
          <w:szCs w:val="20"/>
        </w:rPr>
        <w:t>C</w:t>
      </w:r>
      <w:r w:rsidR="00023C62" w:rsidRPr="00157E4A">
        <w:rPr>
          <w:color w:val="0D0D0D" w:themeColor="text1" w:themeTint="F2"/>
          <w:sz w:val="20"/>
          <w:szCs w:val="20"/>
        </w:rPr>
        <w:t xml:space="preserve"> Quy chuẩn kỹ thuật này.</w:t>
      </w:r>
      <w:bookmarkStart w:id="232" w:name="bookmark247"/>
      <w:bookmarkEnd w:id="232"/>
    </w:p>
    <w:p w14:paraId="0B5FB6A5" w14:textId="77777777" w:rsidR="00A070A2" w:rsidRDefault="00A070A2" w:rsidP="00A070A2">
      <w:pPr>
        <w:pStyle w:val="Vnbnnidung0"/>
        <w:spacing w:after="0" w:line="240" w:lineRule="auto"/>
        <w:ind w:firstLine="0"/>
        <w:jc w:val="center"/>
        <w:rPr>
          <w:b/>
          <w:color w:val="0D0D0D" w:themeColor="text1" w:themeTint="F2"/>
          <w:sz w:val="20"/>
          <w:szCs w:val="20"/>
          <w:lang w:val="en-US"/>
        </w:rPr>
      </w:pPr>
    </w:p>
    <w:p w14:paraId="71EE7F21" w14:textId="77777777" w:rsidR="006332E2" w:rsidRDefault="006332E2" w:rsidP="00A070A2">
      <w:pPr>
        <w:pStyle w:val="Vnbnnidung0"/>
        <w:spacing w:after="0" w:line="240" w:lineRule="auto"/>
        <w:ind w:firstLine="0"/>
        <w:jc w:val="center"/>
        <w:rPr>
          <w:b/>
          <w:bCs/>
          <w:color w:val="0D0D0D" w:themeColor="text1" w:themeTint="F2"/>
          <w:sz w:val="20"/>
          <w:szCs w:val="20"/>
        </w:rPr>
      </w:pPr>
      <w:r w:rsidRPr="006332E2">
        <w:rPr>
          <w:b/>
          <w:color w:val="0D0D0D" w:themeColor="text1" w:themeTint="F2"/>
          <w:sz w:val="20"/>
          <w:szCs w:val="20"/>
          <w:lang w:val="en-US"/>
        </w:rPr>
        <w:t xml:space="preserve">IV. </w:t>
      </w:r>
      <w:r w:rsidR="00023C62" w:rsidRPr="006332E2">
        <w:rPr>
          <w:b/>
          <w:bCs/>
          <w:color w:val="0D0D0D" w:themeColor="text1" w:themeTint="F2"/>
          <w:sz w:val="20"/>
          <w:szCs w:val="20"/>
        </w:rPr>
        <w:t>T</w:t>
      </w:r>
      <w:r w:rsidRPr="006332E2">
        <w:rPr>
          <w:b/>
          <w:bCs/>
          <w:color w:val="0D0D0D" w:themeColor="text1" w:themeTint="F2"/>
          <w:sz w:val="20"/>
          <w:szCs w:val="20"/>
          <w:lang w:val="en-US"/>
        </w:rPr>
        <w:t>Ổ</w:t>
      </w:r>
      <w:r w:rsidR="00023C62" w:rsidRPr="006332E2">
        <w:rPr>
          <w:b/>
          <w:bCs/>
          <w:color w:val="0D0D0D" w:themeColor="text1" w:themeTint="F2"/>
          <w:sz w:val="20"/>
          <w:szCs w:val="20"/>
        </w:rPr>
        <w:t xml:space="preserve"> CHỨC THỰC HIỆN</w:t>
      </w:r>
      <w:bookmarkStart w:id="233" w:name="bookmark250"/>
      <w:bookmarkStart w:id="234" w:name="bookmark248"/>
      <w:bookmarkStart w:id="235" w:name="bookmark249"/>
      <w:bookmarkStart w:id="236" w:name="bookmark251"/>
      <w:bookmarkEnd w:id="233"/>
    </w:p>
    <w:p w14:paraId="658FFA40" w14:textId="77777777" w:rsidR="00A070A2" w:rsidRPr="006332E2" w:rsidRDefault="00A070A2" w:rsidP="00A070A2">
      <w:pPr>
        <w:pStyle w:val="Vnbnnidung0"/>
        <w:spacing w:after="0" w:line="240" w:lineRule="auto"/>
        <w:ind w:firstLine="0"/>
        <w:jc w:val="center"/>
        <w:rPr>
          <w:b/>
          <w:bCs/>
          <w:color w:val="0D0D0D" w:themeColor="text1" w:themeTint="F2"/>
          <w:sz w:val="20"/>
          <w:szCs w:val="20"/>
        </w:rPr>
      </w:pPr>
    </w:p>
    <w:p w14:paraId="5F806900" w14:textId="77777777" w:rsidR="006332E2" w:rsidRPr="006332E2" w:rsidRDefault="006332E2" w:rsidP="006332E2">
      <w:pPr>
        <w:pStyle w:val="Vnbnnidung0"/>
        <w:spacing w:after="120" w:line="240" w:lineRule="auto"/>
        <w:ind w:firstLine="720"/>
        <w:jc w:val="both"/>
        <w:rPr>
          <w:b/>
          <w:color w:val="0D0D0D" w:themeColor="text1" w:themeTint="F2"/>
          <w:sz w:val="20"/>
          <w:szCs w:val="20"/>
        </w:rPr>
      </w:pPr>
      <w:r w:rsidRPr="006332E2">
        <w:rPr>
          <w:b/>
          <w:bCs/>
          <w:color w:val="0D0D0D" w:themeColor="text1" w:themeTint="F2"/>
          <w:sz w:val="20"/>
          <w:szCs w:val="20"/>
          <w:lang w:val="en-US"/>
        </w:rPr>
        <w:t xml:space="preserve">15. </w:t>
      </w:r>
      <w:r w:rsidR="00023C62" w:rsidRPr="006332E2">
        <w:rPr>
          <w:b/>
          <w:color w:val="0D0D0D" w:themeColor="text1" w:themeTint="F2"/>
          <w:sz w:val="20"/>
          <w:szCs w:val="20"/>
        </w:rPr>
        <w:t>Trách nhiệm của tổ chức, cá nhân</w:t>
      </w:r>
      <w:bookmarkStart w:id="237" w:name="bookmark252"/>
      <w:bookmarkEnd w:id="234"/>
      <w:bookmarkEnd w:id="235"/>
      <w:bookmarkEnd w:id="236"/>
      <w:bookmarkEnd w:id="237"/>
    </w:p>
    <w:p w14:paraId="5C491996" w14:textId="77777777" w:rsidR="001659DD" w:rsidRDefault="006332E2" w:rsidP="001659D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15.1. </w:t>
      </w:r>
      <w:r w:rsidR="00023C62" w:rsidRPr="00157E4A">
        <w:rPr>
          <w:color w:val="0D0D0D" w:themeColor="text1" w:themeTint="F2"/>
          <w:sz w:val="20"/>
          <w:szCs w:val="20"/>
        </w:rPr>
        <w:t>Các tổ chức, cá nhân có liên quan đến sản xuất, nhập khẩu, thử nghiệm, kiểm định và sử dụng đèn chiếu sáng phòng nổ trong mỏ hầm lò phải tuân thủ theo các quy định của Quy chuẩn kỹ thuật này.</w:t>
      </w:r>
      <w:bookmarkStart w:id="238" w:name="bookmark253"/>
      <w:bookmarkEnd w:id="238"/>
    </w:p>
    <w:p w14:paraId="7B67819B" w14:textId="77777777" w:rsidR="00810842" w:rsidRDefault="001659DD" w:rsidP="0081084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15.2. </w:t>
      </w:r>
      <w:r w:rsidR="00023C62" w:rsidRPr="00157E4A">
        <w:rPr>
          <w:color w:val="0D0D0D" w:themeColor="text1" w:themeTint="F2"/>
          <w:sz w:val="20"/>
          <w:szCs w:val="20"/>
        </w:rPr>
        <w:t>Tổ chức, cá nhân sử dụng đèn chiếu sáng phòng nổ sử dụng trong mỏ hầm lò phải thường xuyên kiểm tra đèn chiếu sáng phòng nổ theo quy định, kịp thời báo cáo cấp có thẩm quyền khi phát hiện sự cố, biểu hiện mất an toàn trong quá trình vận hành.</w:t>
      </w:r>
      <w:bookmarkStart w:id="239" w:name="bookmark254"/>
      <w:bookmarkEnd w:id="239"/>
    </w:p>
    <w:p w14:paraId="4CE409A6" w14:textId="77777777" w:rsidR="002C1D48" w:rsidRPr="00157E4A" w:rsidRDefault="00810842" w:rsidP="0081084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15.3. </w:t>
      </w:r>
      <w:r w:rsidR="00023C62" w:rsidRPr="00157E4A">
        <w:rPr>
          <w:color w:val="0D0D0D" w:themeColor="text1" w:themeTint="F2"/>
          <w:sz w:val="20"/>
          <w:szCs w:val="20"/>
        </w:rPr>
        <w:t>Các tổ chức thử nghiệm, kiểm định</w:t>
      </w:r>
    </w:p>
    <w:p w14:paraId="63530656" w14:textId="77777777" w:rsidR="00AC6469" w:rsidRDefault="00023C62" w:rsidP="00AC646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Tổ chức thử nghiệm, kiểm định phải thực hiện các nội dung quy định tại Quy chuẩn kỹ thuật này và phải chịu trách nhiệm về các kết quả thử nghiệm, kiểm định theo quy định hiện hành</w:t>
      </w:r>
      <w:bookmarkStart w:id="240" w:name="bookmark257"/>
      <w:bookmarkStart w:id="241" w:name="bookmark255"/>
      <w:bookmarkStart w:id="242" w:name="bookmark256"/>
      <w:bookmarkStart w:id="243" w:name="bookmark258"/>
      <w:bookmarkEnd w:id="240"/>
      <w:r w:rsidR="00AC6469">
        <w:rPr>
          <w:color w:val="0D0D0D" w:themeColor="text1" w:themeTint="F2"/>
          <w:sz w:val="20"/>
          <w:szCs w:val="20"/>
          <w:lang w:val="en-US"/>
        </w:rPr>
        <w:t>.</w:t>
      </w:r>
    </w:p>
    <w:p w14:paraId="0326F3B4" w14:textId="77777777" w:rsidR="00AC6469" w:rsidRPr="00AC6469" w:rsidRDefault="00AC6469" w:rsidP="00AC6469">
      <w:pPr>
        <w:pStyle w:val="Vnbnnidung0"/>
        <w:spacing w:after="120" w:line="240" w:lineRule="auto"/>
        <w:ind w:firstLine="720"/>
        <w:jc w:val="both"/>
        <w:rPr>
          <w:b/>
          <w:color w:val="0D0D0D" w:themeColor="text1" w:themeTint="F2"/>
          <w:sz w:val="20"/>
          <w:szCs w:val="20"/>
        </w:rPr>
      </w:pPr>
      <w:r w:rsidRPr="00AC6469">
        <w:rPr>
          <w:b/>
          <w:color w:val="0D0D0D" w:themeColor="text1" w:themeTint="F2"/>
          <w:sz w:val="20"/>
          <w:szCs w:val="20"/>
          <w:lang w:val="en-US"/>
        </w:rPr>
        <w:lastRenderedPageBreak/>
        <w:t xml:space="preserve">16. </w:t>
      </w:r>
      <w:r w:rsidR="00023C62" w:rsidRPr="00AC6469">
        <w:rPr>
          <w:b/>
          <w:color w:val="0D0D0D" w:themeColor="text1" w:themeTint="F2"/>
          <w:sz w:val="20"/>
          <w:szCs w:val="20"/>
        </w:rPr>
        <w:t>Tổ chức thực hiện</w:t>
      </w:r>
      <w:bookmarkStart w:id="244" w:name="bookmark259"/>
      <w:bookmarkEnd w:id="241"/>
      <w:bookmarkEnd w:id="242"/>
      <w:bookmarkEnd w:id="243"/>
      <w:bookmarkEnd w:id="244"/>
    </w:p>
    <w:p w14:paraId="085FE76F" w14:textId="77777777" w:rsidR="00365CFB" w:rsidRDefault="00AC6469" w:rsidP="00365CF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 </w:t>
      </w:r>
      <w:r w:rsidR="00023C62" w:rsidRPr="00157E4A">
        <w:rPr>
          <w:color w:val="0D0D0D" w:themeColor="text1" w:themeTint="F2"/>
          <w:sz w:val="20"/>
          <w:szCs w:val="20"/>
        </w:rPr>
        <w:t>Cục Kỹ thuật an toàn và Môi trường công nghiệp, Bộ Công Thương có trách nhiệm:</w:t>
      </w:r>
      <w:bookmarkStart w:id="245" w:name="bookmark260"/>
      <w:bookmarkEnd w:id="245"/>
    </w:p>
    <w:p w14:paraId="623E32CA" w14:textId="77777777" w:rsidR="00C30FFA" w:rsidRDefault="00365CFB" w:rsidP="00C30FF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16.1.1. </w:t>
      </w:r>
      <w:r w:rsidR="00023C62" w:rsidRPr="00157E4A">
        <w:rPr>
          <w:color w:val="0D0D0D" w:themeColor="text1" w:themeTint="F2"/>
          <w:sz w:val="20"/>
          <w:szCs w:val="20"/>
        </w:rPr>
        <w:t>Hướng dẫn, tổ chức triển khai thực hiện các quy định tại Quy chuẩn kỹ thuật này.</w:t>
      </w:r>
      <w:bookmarkStart w:id="246" w:name="bookmark261"/>
      <w:bookmarkEnd w:id="246"/>
    </w:p>
    <w:p w14:paraId="072F5953" w14:textId="77777777" w:rsidR="0027394C" w:rsidRDefault="00AE21E3" w:rsidP="0027394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16.1.2. </w:t>
      </w:r>
      <w:r w:rsidR="00023C62" w:rsidRPr="00157E4A">
        <w:rPr>
          <w:color w:val="0D0D0D" w:themeColor="text1" w:themeTint="F2"/>
          <w:sz w:val="20"/>
          <w:szCs w:val="20"/>
        </w:rPr>
        <w:t>Thanh tra, kiểm tra việc thực hiện các nội dung được quy định tại Quy chuẩn kỹ thuật này đối với các tổ chức có liên quan tới đèn chiếu sáng phòng nổ sử dụng trong hầm lò.</w:t>
      </w:r>
      <w:bookmarkStart w:id="247" w:name="bookmark262"/>
      <w:bookmarkEnd w:id="247"/>
    </w:p>
    <w:p w14:paraId="3E828990" w14:textId="77777777" w:rsidR="00336AD8" w:rsidRDefault="0027394C" w:rsidP="00336AD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16.2. </w:t>
      </w:r>
      <w:r w:rsidR="00023C62" w:rsidRPr="00157E4A">
        <w:rPr>
          <w:color w:val="0D0D0D" w:themeColor="text1" w:themeTint="F2"/>
          <w:sz w:val="20"/>
          <w:szCs w:val="20"/>
        </w:rPr>
        <w:t>Sở Công Thương các tỉnh, thành phố theo chức năng, quyền hạn tổ chức thanh tra, kiểm tra việc thực hiện các nội dung được quy định tại Quy chuẩn kỹ thuật này.</w:t>
      </w:r>
      <w:bookmarkStart w:id="248" w:name="bookmark265"/>
      <w:bookmarkStart w:id="249" w:name="bookmark263"/>
      <w:bookmarkStart w:id="250" w:name="bookmark264"/>
      <w:bookmarkStart w:id="251" w:name="bookmark266"/>
      <w:bookmarkEnd w:id="248"/>
    </w:p>
    <w:p w14:paraId="30E42CEF" w14:textId="77777777" w:rsidR="00336AD8" w:rsidRPr="00336AD8" w:rsidRDefault="00336AD8" w:rsidP="00336AD8">
      <w:pPr>
        <w:pStyle w:val="Vnbnnidung0"/>
        <w:spacing w:after="120" w:line="240" w:lineRule="auto"/>
        <w:ind w:firstLine="720"/>
        <w:jc w:val="both"/>
        <w:rPr>
          <w:b/>
          <w:color w:val="0D0D0D" w:themeColor="text1" w:themeTint="F2"/>
          <w:sz w:val="20"/>
          <w:szCs w:val="20"/>
          <w:lang w:val="en-US"/>
        </w:rPr>
      </w:pPr>
      <w:r w:rsidRPr="00336AD8">
        <w:rPr>
          <w:b/>
          <w:color w:val="0D0D0D" w:themeColor="text1" w:themeTint="F2"/>
          <w:sz w:val="20"/>
          <w:szCs w:val="20"/>
          <w:lang w:val="en-US"/>
        </w:rPr>
        <w:t xml:space="preserve">17. </w:t>
      </w:r>
      <w:r w:rsidR="00023C62" w:rsidRPr="00336AD8">
        <w:rPr>
          <w:b/>
          <w:color w:val="0D0D0D" w:themeColor="text1" w:themeTint="F2"/>
          <w:sz w:val="20"/>
          <w:szCs w:val="20"/>
        </w:rPr>
        <w:t>Hiệu lực thi hàn</w:t>
      </w:r>
      <w:bookmarkStart w:id="252" w:name="bookmark267"/>
      <w:bookmarkEnd w:id="249"/>
      <w:bookmarkEnd w:id="250"/>
      <w:bookmarkEnd w:id="251"/>
      <w:bookmarkEnd w:id="252"/>
      <w:r w:rsidRPr="00336AD8">
        <w:rPr>
          <w:b/>
          <w:color w:val="0D0D0D" w:themeColor="text1" w:themeTint="F2"/>
          <w:sz w:val="20"/>
          <w:szCs w:val="20"/>
          <w:lang w:val="en-US"/>
        </w:rPr>
        <w:t>h</w:t>
      </w:r>
    </w:p>
    <w:p w14:paraId="3C9C9B93" w14:textId="77777777" w:rsidR="00B027A5" w:rsidRDefault="00336AD8" w:rsidP="00B027A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17.1. </w:t>
      </w:r>
      <w:r w:rsidR="00023C62" w:rsidRPr="00157E4A">
        <w:rPr>
          <w:color w:val="0D0D0D" w:themeColor="text1" w:themeTint="F2"/>
          <w:sz w:val="20"/>
          <w:szCs w:val="20"/>
        </w:rPr>
        <w:t>Quy chuẩn kỹ thuật này có hiệu lực thi hành kể từ ngày 01 tháng 7 năm 2025.</w:t>
      </w:r>
      <w:bookmarkStart w:id="253" w:name="bookmark268"/>
      <w:bookmarkEnd w:id="253"/>
    </w:p>
    <w:p w14:paraId="5F092C91" w14:textId="77777777" w:rsidR="000E6271" w:rsidRDefault="00B027A5" w:rsidP="000E62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17.2. </w:t>
      </w:r>
      <w:r w:rsidR="00023C62" w:rsidRPr="00157E4A">
        <w:rPr>
          <w:color w:val="0D0D0D" w:themeColor="text1" w:themeTint="F2"/>
          <w:sz w:val="20"/>
          <w:szCs w:val="20"/>
        </w:rPr>
        <w:t>Trong trường hợp các văn bản quy phạm pháp luật, quy chuẩn, tiêu ch</w:t>
      </w:r>
      <w:r>
        <w:rPr>
          <w:color w:val="0D0D0D" w:themeColor="text1" w:themeTint="F2"/>
          <w:sz w:val="20"/>
          <w:szCs w:val="20"/>
          <w:lang w:val="en-US"/>
        </w:rPr>
        <w:t>u</w:t>
      </w:r>
      <w:r w:rsidR="00023C62" w:rsidRPr="00157E4A">
        <w:rPr>
          <w:color w:val="0D0D0D" w:themeColor="text1" w:themeTint="F2"/>
          <w:sz w:val="20"/>
          <w:szCs w:val="20"/>
        </w:rPr>
        <w:t>ẩn được dẫn chiếu tại Quy chuẩn kỹ thuật này được sửa đổi, bổ sung, thay thế thì áp dụng theo các quy định của văn bản mới đó.</w:t>
      </w:r>
      <w:bookmarkStart w:id="254" w:name="bookmark269"/>
      <w:bookmarkEnd w:id="254"/>
    </w:p>
    <w:p w14:paraId="7DFFB287" w14:textId="77777777" w:rsidR="002C1D48" w:rsidRPr="00157E4A" w:rsidRDefault="000E6271" w:rsidP="000E62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17.3. </w:t>
      </w:r>
      <w:r w:rsidR="00023C62" w:rsidRPr="00157E4A">
        <w:rPr>
          <w:color w:val="0D0D0D" w:themeColor="text1" w:themeTint="F2"/>
          <w:sz w:val="20"/>
          <w:szCs w:val="20"/>
        </w:rPr>
        <w:t>Tổ chức, cá nhân trong quả trình thực hiện Quy chuẩn kỹ thuật này, trường hợp có phát sinh khó khăn, vướng mắc trong quá trình thực hiện đề nghị phản ánh về Bộ Công Thương để xem xét, giải quyết./.</w:t>
      </w:r>
    </w:p>
    <w:p w14:paraId="5570EEE9" w14:textId="77777777" w:rsidR="00250604" w:rsidRPr="00157E4A" w:rsidRDefault="00250604" w:rsidP="00250604">
      <w:pPr>
        <w:spacing w:after="120"/>
        <w:ind w:firstLine="720"/>
        <w:jc w:val="both"/>
        <w:rPr>
          <w:rFonts w:ascii="Arial" w:hAnsi="Arial" w:cs="Arial"/>
          <w:b/>
          <w:bCs/>
          <w:color w:val="0D0D0D" w:themeColor="text1" w:themeTint="F2"/>
          <w:sz w:val="20"/>
          <w:szCs w:val="20"/>
        </w:rPr>
      </w:pPr>
    </w:p>
    <w:p w14:paraId="688A42E0" w14:textId="77777777" w:rsidR="000B79CB" w:rsidRDefault="000B79CB" w:rsidP="00250604">
      <w:pPr>
        <w:spacing w:after="120"/>
        <w:ind w:firstLine="720"/>
        <w:jc w:val="both"/>
        <w:rPr>
          <w:rFonts w:ascii="Arial" w:hAnsi="Arial" w:cs="Arial"/>
          <w:b/>
          <w:bCs/>
          <w:color w:val="0D0D0D" w:themeColor="text1" w:themeTint="F2"/>
          <w:sz w:val="20"/>
          <w:szCs w:val="20"/>
        </w:rPr>
        <w:sectPr w:rsidR="000B79CB" w:rsidSect="006D25D9">
          <w:headerReference w:type="even" r:id="rId20"/>
          <w:headerReference w:type="default" r:id="rId21"/>
          <w:footerReference w:type="even" r:id="rId22"/>
          <w:footerReference w:type="default" r:id="rId23"/>
          <w:pgSz w:w="11900" w:h="16840" w:code="9"/>
          <w:pgMar w:top="1440" w:right="1440" w:bottom="1440" w:left="1440" w:header="0" w:footer="0" w:gutter="0"/>
          <w:cols w:space="720"/>
          <w:noEndnote/>
          <w:docGrid w:linePitch="360"/>
        </w:sectPr>
      </w:pPr>
    </w:p>
    <w:p w14:paraId="1B346A3D" w14:textId="77777777" w:rsidR="002C1D48" w:rsidRPr="00157E4A" w:rsidRDefault="00023C62" w:rsidP="001A4D92">
      <w:pPr>
        <w:jc w:val="center"/>
        <w:rPr>
          <w:rFonts w:ascii="Arial" w:hAnsi="Arial" w:cs="Arial"/>
          <w:color w:val="0D0D0D" w:themeColor="text1" w:themeTint="F2"/>
          <w:sz w:val="20"/>
          <w:szCs w:val="20"/>
        </w:rPr>
      </w:pPr>
      <w:r w:rsidRPr="00157E4A">
        <w:rPr>
          <w:rFonts w:ascii="Arial" w:hAnsi="Arial" w:cs="Arial"/>
          <w:b/>
          <w:bCs/>
          <w:color w:val="0D0D0D" w:themeColor="text1" w:themeTint="F2"/>
          <w:sz w:val="20"/>
          <w:szCs w:val="20"/>
        </w:rPr>
        <w:lastRenderedPageBreak/>
        <w:t>Phụ lục A</w:t>
      </w:r>
    </w:p>
    <w:p w14:paraId="44DC57FD" w14:textId="77777777" w:rsidR="002C1D48" w:rsidRPr="00157E4A" w:rsidRDefault="00023C62" w:rsidP="001A4D92">
      <w:pPr>
        <w:pStyle w:val="Vnbnnidung0"/>
        <w:spacing w:after="0" w:line="240" w:lineRule="auto"/>
        <w:ind w:firstLine="0"/>
        <w:jc w:val="center"/>
        <w:rPr>
          <w:color w:val="0D0D0D" w:themeColor="text1" w:themeTint="F2"/>
          <w:sz w:val="20"/>
          <w:szCs w:val="20"/>
        </w:rPr>
      </w:pPr>
      <w:r w:rsidRPr="00157E4A">
        <w:rPr>
          <w:b/>
          <w:bCs/>
          <w:color w:val="0D0D0D" w:themeColor="text1" w:themeTint="F2"/>
          <w:sz w:val="20"/>
          <w:szCs w:val="20"/>
        </w:rPr>
        <w:t>MÃ HS CỦA DANH MỤC SẢN PHẨM HÀNG HÓA</w:t>
      </w:r>
    </w:p>
    <w:p w14:paraId="542856BB" w14:textId="77777777" w:rsidR="002C1D48" w:rsidRDefault="00023C62" w:rsidP="001A4D92">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 xml:space="preserve">THUỘC PHẠM VI </w:t>
      </w:r>
      <w:r w:rsidR="00525174">
        <w:rPr>
          <w:b/>
          <w:bCs/>
          <w:color w:val="0D0D0D" w:themeColor="text1" w:themeTint="F2"/>
          <w:sz w:val="20"/>
          <w:szCs w:val="20"/>
          <w:lang w:val="en-US"/>
        </w:rPr>
        <w:t>ĐIỀU</w:t>
      </w:r>
      <w:r w:rsidRPr="00157E4A">
        <w:rPr>
          <w:b/>
          <w:bCs/>
          <w:color w:val="0D0D0D" w:themeColor="text1" w:themeTint="F2"/>
          <w:sz w:val="20"/>
          <w:szCs w:val="20"/>
        </w:rPr>
        <w:t xml:space="preserve"> CHỈNH CỦA QUY CHU</w:t>
      </w:r>
      <w:r w:rsidR="00525174">
        <w:rPr>
          <w:b/>
          <w:bCs/>
          <w:color w:val="0D0D0D" w:themeColor="text1" w:themeTint="F2"/>
          <w:sz w:val="20"/>
          <w:szCs w:val="20"/>
          <w:lang w:val="en-US"/>
        </w:rPr>
        <w:t>Ẩ</w:t>
      </w:r>
      <w:r w:rsidRPr="00157E4A">
        <w:rPr>
          <w:b/>
          <w:bCs/>
          <w:color w:val="0D0D0D" w:themeColor="text1" w:themeTint="F2"/>
          <w:sz w:val="20"/>
          <w:szCs w:val="20"/>
        </w:rPr>
        <w:t>N</w:t>
      </w:r>
    </w:p>
    <w:p w14:paraId="2A942B43" w14:textId="77777777" w:rsidR="001A4D92" w:rsidRPr="00157E4A" w:rsidRDefault="001A4D92" w:rsidP="001A4D92">
      <w:pPr>
        <w:pStyle w:val="Vnbnnidung0"/>
        <w:spacing w:after="0" w:line="240" w:lineRule="auto"/>
        <w:ind w:firstLine="0"/>
        <w:jc w:val="center"/>
        <w:rPr>
          <w:color w:val="0D0D0D" w:themeColor="text1" w:themeTint="F2"/>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496"/>
        <w:gridCol w:w="4514"/>
      </w:tblGrid>
      <w:tr w:rsidR="00BA4D0C" w:rsidRPr="00157E4A" w14:paraId="062EE4F8" w14:textId="77777777" w:rsidTr="00EE5C9B">
        <w:trPr>
          <w:trHeight w:val="20"/>
          <w:jc w:val="center"/>
        </w:trPr>
        <w:tc>
          <w:tcPr>
            <w:tcW w:w="2495" w:type="pct"/>
            <w:tcBorders>
              <w:top w:val="single" w:sz="4" w:space="0" w:color="auto"/>
              <w:left w:val="single" w:sz="4" w:space="0" w:color="auto"/>
            </w:tcBorders>
            <w:shd w:val="clear" w:color="auto" w:fill="FFFFFF"/>
            <w:vAlign w:val="center"/>
          </w:tcPr>
          <w:p w14:paraId="114C6F53" w14:textId="77777777" w:rsidR="002C1D48" w:rsidRPr="00157E4A" w:rsidRDefault="00023C62" w:rsidP="00EE5C9B">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Tên sản phẩm, hàng hóa</w:t>
            </w:r>
          </w:p>
        </w:tc>
        <w:tc>
          <w:tcPr>
            <w:tcW w:w="2505" w:type="pct"/>
            <w:tcBorders>
              <w:top w:val="single" w:sz="4" w:space="0" w:color="auto"/>
              <w:left w:val="single" w:sz="4" w:space="0" w:color="auto"/>
              <w:right w:val="single" w:sz="4" w:space="0" w:color="auto"/>
            </w:tcBorders>
            <w:shd w:val="clear" w:color="auto" w:fill="FFFFFF"/>
            <w:vAlign w:val="center"/>
          </w:tcPr>
          <w:p w14:paraId="3C578FA8" w14:textId="77777777" w:rsidR="002C1D48" w:rsidRPr="00157E4A" w:rsidRDefault="00023C62" w:rsidP="00EE5C9B">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Mã HS</w:t>
            </w:r>
          </w:p>
        </w:tc>
      </w:tr>
      <w:tr w:rsidR="00BA4D0C" w:rsidRPr="00157E4A" w14:paraId="76EFEC61" w14:textId="77777777" w:rsidTr="00EE5C9B">
        <w:trPr>
          <w:trHeight w:val="20"/>
          <w:jc w:val="center"/>
        </w:trPr>
        <w:tc>
          <w:tcPr>
            <w:tcW w:w="2495" w:type="pct"/>
            <w:vMerge w:val="restart"/>
            <w:tcBorders>
              <w:top w:val="single" w:sz="4" w:space="0" w:color="auto"/>
              <w:left w:val="single" w:sz="4" w:space="0" w:color="auto"/>
            </w:tcBorders>
            <w:shd w:val="clear" w:color="auto" w:fill="FFFFFF"/>
            <w:vAlign w:val="center"/>
          </w:tcPr>
          <w:p w14:paraId="5012B5C4" w14:textId="77777777"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Đèn chiếu sáng phòng nổ</w:t>
            </w:r>
          </w:p>
        </w:tc>
        <w:tc>
          <w:tcPr>
            <w:tcW w:w="2505" w:type="pct"/>
            <w:tcBorders>
              <w:top w:val="single" w:sz="4" w:space="0" w:color="auto"/>
              <w:left w:val="single" w:sz="4" w:space="0" w:color="auto"/>
              <w:right w:val="single" w:sz="4" w:space="0" w:color="auto"/>
            </w:tcBorders>
            <w:shd w:val="clear" w:color="auto" w:fill="FFFFFF"/>
            <w:vAlign w:val="center"/>
          </w:tcPr>
          <w:p w14:paraId="78D3F877" w14:textId="77777777"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8539.31.90</w:t>
            </w:r>
          </w:p>
        </w:tc>
      </w:tr>
      <w:tr w:rsidR="00BA4D0C" w:rsidRPr="00157E4A" w14:paraId="40F57DC4" w14:textId="77777777" w:rsidTr="00EE5C9B">
        <w:trPr>
          <w:trHeight w:val="20"/>
          <w:jc w:val="center"/>
        </w:trPr>
        <w:tc>
          <w:tcPr>
            <w:tcW w:w="2495" w:type="pct"/>
            <w:vMerge/>
            <w:tcBorders>
              <w:left w:val="single" w:sz="4" w:space="0" w:color="auto"/>
              <w:bottom w:val="single" w:sz="4" w:space="0" w:color="auto"/>
            </w:tcBorders>
            <w:shd w:val="clear" w:color="auto" w:fill="FFFFFF"/>
            <w:vAlign w:val="center"/>
          </w:tcPr>
          <w:p w14:paraId="6D4C4EE1" w14:textId="77777777" w:rsidR="002C1D48" w:rsidRPr="00157E4A" w:rsidRDefault="002C1D48" w:rsidP="00EE5C9B">
            <w:pPr>
              <w:jc w:val="center"/>
              <w:rPr>
                <w:rFonts w:ascii="Arial" w:hAnsi="Arial" w:cs="Arial"/>
                <w:color w:val="0D0D0D" w:themeColor="text1" w:themeTint="F2"/>
                <w:sz w:val="20"/>
                <w:szCs w:val="20"/>
              </w:rPr>
            </w:pPr>
          </w:p>
        </w:tc>
        <w:tc>
          <w:tcPr>
            <w:tcW w:w="2505" w:type="pct"/>
            <w:tcBorders>
              <w:top w:val="single" w:sz="4" w:space="0" w:color="auto"/>
              <w:left w:val="single" w:sz="4" w:space="0" w:color="auto"/>
              <w:bottom w:val="single" w:sz="4" w:space="0" w:color="auto"/>
              <w:right w:val="single" w:sz="4" w:space="0" w:color="auto"/>
            </w:tcBorders>
            <w:shd w:val="clear" w:color="auto" w:fill="FFFFFF"/>
            <w:vAlign w:val="center"/>
          </w:tcPr>
          <w:p w14:paraId="237B0181" w14:textId="77777777"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8539.52.90</w:t>
            </w:r>
          </w:p>
        </w:tc>
      </w:tr>
    </w:tbl>
    <w:p w14:paraId="24E6A21E" w14:textId="77777777" w:rsidR="002C1D48" w:rsidRPr="00157E4A" w:rsidRDefault="00023C62" w:rsidP="00C46283">
      <w:pPr>
        <w:spacing w:after="120"/>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br w:type="page"/>
      </w:r>
    </w:p>
    <w:p w14:paraId="3EE6318A" w14:textId="77777777" w:rsidR="002C1D48" w:rsidRPr="00157E4A" w:rsidRDefault="00023C62" w:rsidP="00FE6D6E">
      <w:pPr>
        <w:pStyle w:val="Vnbnnidung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Phụ lục B</w:t>
      </w:r>
    </w:p>
    <w:p w14:paraId="20075067" w14:textId="77777777" w:rsidR="002C1D48" w:rsidRPr="00157E4A" w:rsidRDefault="00023C62" w:rsidP="00FE6D6E">
      <w:pPr>
        <w:pStyle w:val="Tiu10"/>
        <w:keepNext/>
        <w:keepLines/>
        <w:spacing w:after="0" w:line="240" w:lineRule="auto"/>
        <w:ind w:firstLine="0"/>
        <w:jc w:val="center"/>
        <w:outlineLvl w:val="9"/>
        <w:rPr>
          <w:color w:val="0D0D0D" w:themeColor="text1" w:themeTint="F2"/>
          <w:sz w:val="20"/>
          <w:szCs w:val="20"/>
        </w:rPr>
      </w:pPr>
      <w:bookmarkStart w:id="255" w:name="bookmark270"/>
      <w:bookmarkStart w:id="256" w:name="bookmark271"/>
      <w:bookmarkStart w:id="257" w:name="bookmark272"/>
      <w:r w:rsidRPr="00157E4A">
        <w:rPr>
          <w:color w:val="0D0D0D" w:themeColor="text1" w:themeTint="F2"/>
          <w:sz w:val="20"/>
          <w:szCs w:val="20"/>
        </w:rPr>
        <w:t>NỘI DUNG KI</w:t>
      </w:r>
      <w:r w:rsidR="00534E6A">
        <w:rPr>
          <w:color w:val="0D0D0D" w:themeColor="text1" w:themeTint="F2"/>
          <w:sz w:val="20"/>
          <w:szCs w:val="20"/>
          <w:lang w:val="en-US"/>
        </w:rPr>
        <w:t>Ể</w:t>
      </w:r>
      <w:r w:rsidRPr="00157E4A">
        <w:rPr>
          <w:color w:val="0D0D0D" w:themeColor="text1" w:themeTint="F2"/>
          <w:sz w:val="20"/>
          <w:szCs w:val="20"/>
        </w:rPr>
        <w:t>M TRA</w:t>
      </w:r>
      <w:bookmarkEnd w:id="255"/>
      <w:bookmarkEnd w:id="256"/>
      <w:bookmarkEnd w:id="257"/>
    </w:p>
    <w:p w14:paraId="53A44E04"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I. Kiểm tra hàng ngày:</w:t>
      </w:r>
    </w:p>
    <w:p w14:paraId="6151DE0C"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Nội dung kiểm tra hàng ngày theo quy định tại Bảng B1.</w:t>
      </w:r>
    </w:p>
    <w:p w14:paraId="1CC05019" w14:textId="77777777" w:rsidR="002C1D48" w:rsidRPr="00157E4A" w:rsidRDefault="00023C62" w:rsidP="00534E6A">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Bảng B1. Quy định nội dung kiểm tra hàng ngày</w:t>
      </w:r>
    </w:p>
    <w:tbl>
      <w:tblPr>
        <w:tblOverlap w:val="never"/>
        <w:tblW w:w="5000" w:type="pct"/>
        <w:tblCellMar>
          <w:left w:w="10" w:type="dxa"/>
          <w:right w:w="10" w:type="dxa"/>
        </w:tblCellMar>
        <w:tblLook w:val="04A0" w:firstRow="1" w:lastRow="0" w:firstColumn="1" w:lastColumn="0" w:noHBand="0" w:noVBand="1"/>
      </w:tblPr>
      <w:tblGrid>
        <w:gridCol w:w="702"/>
        <w:gridCol w:w="2657"/>
        <w:gridCol w:w="1885"/>
        <w:gridCol w:w="3766"/>
      </w:tblGrid>
      <w:tr w:rsidR="00BA4D0C" w:rsidRPr="00157E4A" w14:paraId="25C78B6E" w14:textId="77777777" w:rsidTr="00197674">
        <w:trPr>
          <w:trHeight w:val="20"/>
        </w:trPr>
        <w:tc>
          <w:tcPr>
            <w:tcW w:w="389" w:type="pct"/>
            <w:tcBorders>
              <w:top w:val="single" w:sz="4" w:space="0" w:color="auto"/>
              <w:left w:val="single" w:sz="4" w:space="0" w:color="auto"/>
            </w:tcBorders>
            <w:shd w:val="clear" w:color="auto" w:fill="FFFFFF"/>
            <w:vAlign w:val="center"/>
          </w:tcPr>
          <w:p w14:paraId="18CD8B7A"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1474" w:type="pct"/>
            <w:tcBorders>
              <w:top w:val="single" w:sz="4" w:space="0" w:color="auto"/>
              <w:left w:val="single" w:sz="4" w:space="0" w:color="auto"/>
            </w:tcBorders>
            <w:shd w:val="clear" w:color="auto" w:fill="FFFFFF"/>
            <w:vAlign w:val="center"/>
          </w:tcPr>
          <w:p w14:paraId="206C8A3C" w14:textId="77777777"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kiểm tra</w:t>
            </w:r>
          </w:p>
        </w:tc>
        <w:tc>
          <w:tcPr>
            <w:tcW w:w="1046" w:type="pct"/>
            <w:tcBorders>
              <w:top w:val="single" w:sz="4" w:space="0" w:color="auto"/>
              <w:left w:val="single" w:sz="4" w:space="0" w:color="auto"/>
            </w:tcBorders>
            <w:shd w:val="clear" w:color="auto" w:fill="FFFFFF"/>
            <w:vAlign w:val="center"/>
          </w:tcPr>
          <w:p w14:paraId="7EFFDB23" w14:textId="77777777"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Phương pháp kiểm tra</w:t>
            </w:r>
          </w:p>
        </w:tc>
        <w:tc>
          <w:tcPr>
            <w:tcW w:w="2090" w:type="pct"/>
            <w:tcBorders>
              <w:top w:val="single" w:sz="4" w:space="0" w:color="auto"/>
              <w:left w:val="single" w:sz="4" w:space="0" w:color="auto"/>
              <w:right w:val="single" w:sz="4" w:space="0" w:color="auto"/>
            </w:tcBorders>
            <w:shd w:val="clear" w:color="auto" w:fill="FFFFFF"/>
            <w:vAlign w:val="center"/>
          </w:tcPr>
          <w:p w14:paraId="3886C886" w14:textId="77777777"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Kết quả kiểm tra cho phép vận hành</w:t>
            </w:r>
          </w:p>
        </w:tc>
      </w:tr>
      <w:tr w:rsidR="00BA4D0C" w:rsidRPr="00157E4A" w14:paraId="7F496E77" w14:textId="77777777" w:rsidTr="00197674">
        <w:trPr>
          <w:trHeight w:val="20"/>
        </w:trPr>
        <w:tc>
          <w:tcPr>
            <w:tcW w:w="389" w:type="pct"/>
            <w:tcBorders>
              <w:top w:val="single" w:sz="4" w:space="0" w:color="auto"/>
              <w:left w:val="single" w:sz="4" w:space="0" w:color="auto"/>
            </w:tcBorders>
            <w:shd w:val="clear" w:color="auto" w:fill="FFFFFF"/>
            <w:vAlign w:val="center"/>
          </w:tcPr>
          <w:p w14:paraId="733CD120"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1474" w:type="pct"/>
            <w:tcBorders>
              <w:top w:val="single" w:sz="4" w:space="0" w:color="auto"/>
              <w:left w:val="single" w:sz="4" w:space="0" w:color="auto"/>
            </w:tcBorders>
            <w:shd w:val="clear" w:color="auto" w:fill="FFFFFF"/>
            <w:vAlign w:val="center"/>
          </w:tcPr>
          <w:p w14:paraId="7F2FB47A"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Vị trí đèn chiếu sáng phòng nổ</w:t>
            </w:r>
          </w:p>
        </w:tc>
        <w:tc>
          <w:tcPr>
            <w:tcW w:w="1046" w:type="pct"/>
            <w:tcBorders>
              <w:top w:val="single" w:sz="4" w:space="0" w:color="auto"/>
              <w:left w:val="single" w:sz="4" w:space="0" w:color="auto"/>
            </w:tcBorders>
            <w:shd w:val="clear" w:color="auto" w:fill="FFFFFF"/>
            <w:vAlign w:val="center"/>
          </w:tcPr>
          <w:p w14:paraId="642BB643"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14:paraId="7BFC119C" w14:textId="77777777" w:rsidR="002C1D48" w:rsidRPr="00157E4A" w:rsidRDefault="00D44B7D" w:rsidP="00D44B7D">
            <w:pPr>
              <w:pStyle w:val="Khc0"/>
              <w:tabs>
                <w:tab w:val="left" w:pos="235"/>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Đảm bảo theo quy định tại điểm 5.6 của quy chuẩn kỹ thuật này.</w:t>
            </w:r>
          </w:p>
          <w:p w14:paraId="103C95BF" w14:textId="77777777" w:rsidR="002C1D48" w:rsidRPr="00157E4A" w:rsidRDefault="00D44B7D" w:rsidP="00D44B7D">
            <w:pPr>
              <w:pStyle w:val="Khc0"/>
              <w:tabs>
                <w:tab w:val="left" w:pos="216"/>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Không có nguy cơ đá rơi và nước nhỏ giọt.</w:t>
            </w:r>
          </w:p>
        </w:tc>
      </w:tr>
      <w:tr w:rsidR="00BA4D0C" w:rsidRPr="00157E4A" w14:paraId="055F8C73" w14:textId="77777777" w:rsidTr="00197674">
        <w:trPr>
          <w:trHeight w:val="20"/>
        </w:trPr>
        <w:tc>
          <w:tcPr>
            <w:tcW w:w="389" w:type="pct"/>
            <w:tcBorders>
              <w:top w:val="single" w:sz="4" w:space="0" w:color="auto"/>
              <w:left w:val="single" w:sz="4" w:space="0" w:color="auto"/>
            </w:tcBorders>
            <w:shd w:val="clear" w:color="auto" w:fill="FFFFFF"/>
            <w:vAlign w:val="center"/>
          </w:tcPr>
          <w:p w14:paraId="3F1FC045"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1474" w:type="pct"/>
            <w:tcBorders>
              <w:top w:val="single" w:sz="4" w:space="0" w:color="auto"/>
              <w:left w:val="single" w:sz="4" w:space="0" w:color="auto"/>
            </w:tcBorders>
            <w:shd w:val="clear" w:color="auto" w:fill="FFFFFF"/>
            <w:vAlign w:val="center"/>
          </w:tcPr>
          <w:p w14:paraId="401FE66A"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Lắp đặt</w:t>
            </w:r>
          </w:p>
        </w:tc>
        <w:tc>
          <w:tcPr>
            <w:tcW w:w="1046" w:type="pct"/>
            <w:tcBorders>
              <w:top w:val="single" w:sz="4" w:space="0" w:color="auto"/>
              <w:left w:val="single" w:sz="4" w:space="0" w:color="auto"/>
            </w:tcBorders>
            <w:shd w:val="clear" w:color="auto" w:fill="FFFFFF"/>
            <w:vAlign w:val="center"/>
          </w:tcPr>
          <w:p w14:paraId="22D75810"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14:paraId="3A5A1257"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Lắp đặt chắc chắn trên móc treo hoặc giá đỡ, không bị xô lệch rung động trong vận hành.</w:t>
            </w:r>
          </w:p>
          <w:p w14:paraId="2C7E53BF" w14:textId="77777777" w:rsidR="002C1D48" w:rsidRPr="000F2F75" w:rsidRDefault="00023C62" w:rsidP="00B2049C">
            <w:pPr>
              <w:pStyle w:val="Khc0"/>
              <w:spacing w:after="0" w:line="240" w:lineRule="auto"/>
              <w:ind w:firstLine="0"/>
              <w:rPr>
                <w:color w:val="0D0D0D" w:themeColor="text1" w:themeTint="F2"/>
                <w:sz w:val="20"/>
                <w:szCs w:val="20"/>
                <w:lang w:val="en-US"/>
              </w:rPr>
            </w:pPr>
            <w:r w:rsidRPr="00157E4A">
              <w:rPr>
                <w:color w:val="0D0D0D" w:themeColor="text1" w:themeTint="F2"/>
                <w:sz w:val="20"/>
                <w:szCs w:val="20"/>
              </w:rPr>
              <w:t>Các đường cáp vào, ra đúng kỹ thuật không bị kéo căng, gậ</w:t>
            </w:r>
            <w:r w:rsidR="000F2F75">
              <w:rPr>
                <w:color w:val="0D0D0D" w:themeColor="text1" w:themeTint="F2"/>
                <w:sz w:val="20"/>
                <w:szCs w:val="20"/>
              </w:rPr>
              <w:t xml:space="preserve">p </w:t>
            </w:r>
            <w:r w:rsidR="000F2F75">
              <w:rPr>
                <w:color w:val="0D0D0D" w:themeColor="text1" w:themeTint="F2"/>
                <w:sz w:val="20"/>
                <w:szCs w:val="20"/>
                <w:lang w:val="en-US"/>
              </w:rPr>
              <w:t>gẫy.</w:t>
            </w:r>
          </w:p>
        </w:tc>
      </w:tr>
      <w:tr w:rsidR="00BA4D0C" w:rsidRPr="00157E4A" w14:paraId="0884E367" w14:textId="77777777" w:rsidTr="00197674">
        <w:trPr>
          <w:trHeight w:val="20"/>
        </w:trPr>
        <w:tc>
          <w:tcPr>
            <w:tcW w:w="389" w:type="pct"/>
            <w:tcBorders>
              <w:top w:val="single" w:sz="4" w:space="0" w:color="auto"/>
              <w:left w:val="single" w:sz="4" w:space="0" w:color="auto"/>
            </w:tcBorders>
            <w:shd w:val="clear" w:color="auto" w:fill="FFFFFF"/>
            <w:vAlign w:val="center"/>
          </w:tcPr>
          <w:p w14:paraId="3D9BC4E2"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1474" w:type="pct"/>
            <w:tcBorders>
              <w:top w:val="single" w:sz="4" w:space="0" w:color="auto"/>
              <w:left w:val="single" w:sz="4" w:space="0" w:color="auto"/>
            </w:tcBorders>
            <w:shd w:val="clear" w:color="auto" w:fill="FFFFFF"/>
            <w:vAlign w:val="center"/>
          </w:tcPr>
          <w:p w14:paraId="1BDCF948"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Tình trạng bên ngoài của vỏ</w:t>
            </w:r>
          </w:p>
        </w:tc>
        <w:tc>
          <w:tcPr>
            <w:tcW w:w="1046" w:type="pct"/>
            <w:tcBorders>
              <w:top w:val="single" w:sz="4" w:space="0" w:color="auto"/>
              <w:left w:val="single" w:sz="4" w:space="0" w:color="auto"/>
            </w:tcBorders>
            <w:shd w:val="clear" w:color="auto" w:fill="FFFFFF"/>
            <w:vAlign w:val="center"/>
          </w:tcPr>
          <w:p w14:paraId="0753F735"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14:paraId="3B3F5AA3"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Nguyên vẹn không có các vết nứt, hư hỏng và biến dạng.</w:t>
            </w:r>
          </w:p>
        </w:tc>
      </w:tr>
      <w:tr w:rsidR="00BA4D0C" w:rsidRPr="00157E4A" w14:paraId="016F4702" w14:textId="77777777" w:rsidTr="00197674">
        <w:trPr>
          <w:trHeight w:val="20"/>
        </w:trPr>
        <w:tc>
          <w:tcPr>
            <w:tcW w:w="389" w:type="pct"/>
            <w:tcBorders>
              <w:top w:val="single" w:sz="4" w:space="0" w:color="auto"/>
              <w:left w:val="single" w:sz="4" w:space="0" w:color="auto"/>
            </w:tcBorders>
            <w:shd w:val="clear" w:color="auto" w:fill="FFFFFF"/>
            <w:vAlign w:val="center"/>
          </w:tcPr>
          <w:p w14:paraId="6D14A521"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474" w:type="pct"/>
            <w:tcBorders>
              <w:top w:val="single" w:sz="4" w:space="0" w:color="auto"/>
              <w:left w:val="single" w:sz="4" w:space="0" w:color="auto"/>
            </w:tcBorders>
            <w:shd w:val="clear" w:color="auto" w:fill="FFFFFF"/>
            <w:vAlign w:val="center"/>
          </w:tcPr>
          <w:p w14:paraId="4C0FE477"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Tiếp đất</w:t>
            </w:r>
          </w:p>
        </w:tc>
        <w:tc>
          <w:tcPr>
            <w:tcW w:w="1046" w:type="pct"/>
            <w:tcBorders>
              <w:top w:val="single" w:sz="4" w:space="0" w:color="auto"/>
              <w:left w:val="single" w:sz="4" w:space="0" w:color="auto"/>
            </w:tcBorders>
            <w:shd w:val="clear" w:color="auto" w:fill="FFFFFF"/>
            <w:vAlign w:val="center"/>
          </w:tcPr>
          <w:p w14:paraId="18BC7E47"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14:paraId="1245237E"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Các bộ phận tiếp đất trên vỏ đèn phải có đầy đủ, được bắt chắc chắn.</w:t>
            </w:r>
          </w:p>
        </w:tc>
      </w:tr>
      <w:tr w:rsidR="00BA4D0C" w:rsidRPr="00157E4A" w14:paraId="5426BF0F" w14:textId="77777777" w:rsidTr="00197674">
        <w:trPr>
          <w:trHeight w:val="20"/>
        </w:trPr>
        <w:tc>
          <w:tcPr>
            <w:tcW w:w="389" w:type="pct"/>
            <w:tcBorders>
              <w:top w:val="single" w:sz="4" w:space="0" w:color="auto"/>
              <w:left w:val="single" w:sz="4" w:space="0" w:color="auto"/>
            </w:tcBorders>
            <w:shd w:val="clear" w:color="auto" w:fill="FFFFFF"/>
            <w:vAlign w:val="center"/>
          </w:tcPr>
          <w:p w14:paraId="2503CDFA"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1474" w:type="pct"/>
            <w:tcBorders>
              <w:top w:val="single" w:sz="4" w:space="0" w:color="auto"/>
              <w:left w:val="single" w:sz="4" w:space="0" w:color="auto"/>
            </w:tcBorders>
            <w:shd w:val="clear" w:color="auto" w:fill="FFFFFF"/>
            <w:vAlign w:val="center"/>
          </w:tcPr>
          <w:p w14:paraId="1E01B6C8"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tình trạng làm việc bình thường của đèn.</w:t>
            </w:r>
          </w:p>
        </w:tc>
        <w:tc>
          <w:tcPr>
            <w:tcW w:w="1046" w:type="pct"/>
            <w:tcBorders>
              <w:top w:val="single" w:sz="4" w:space="0" w:color="auto"/>
              <w:left w:val="single" w:sz="4" w:space="0" w:color="auto"/>
            </w:tcBorders>
            <w:shd w:val="clear" w:color="auto" w:fill="FFFFFF"/>
            <w:vAlign w:val="center"/>
          </w:tcPr>
          <w:p w14:paraId="42CDD628"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14:paraId="6D9DA744"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Đèn sáng bình thường, ổn định không bị nhấp nháy.</w:t>
            </w:r>
          </w:p>
        </w:tc>
      </w:tr>
      <w:tr w:rsidR="00BA4D0C" w:rsidRPr="00157E4A" w14:paraId="7BD4EF16" w14:textId="77777777" w:rsidTr="00197674">
        <w:trPr>
          <w:trHeight w:val="20"/>
        </w:trPr>
        <w:tc>
          <w:tcPr>
            <w:tcW w:w="389" w:type="pct"/>
            <w:tcBorders>
              <w:top w:val="single" w:sz="4" w:space="0" w:color="auto"/>
              <w:left w:val="single" w:sz="4" w:space="0" w:color="auto"/>
              <w:bottom w:val="single" w:sz="4" w:space="0" w:color="auto"/>
            </w:tcBorders>
            <w:shd w:val="clear" w:color="auto" w:fill="FFFFFF"/>
            <w:vAlign w:val="center"/>
          </w:tcPr>
          <w:p w14:paraId="6D7C76E4" w14:textId="77777777"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1474" w:type="pct"/>
            <w:tcBorders>
              <w:top w:val="single" w:sz="4" w:space="0" w:color="auto"/>
              <w:left w:val="single" w:sz="4" w:space="0" w:color="auto"/>
              <w:bottom w:val="single" w:sz="4" w:space="0" w:color="auto"/>
            </w:tcBorders>
            <w:shd w:val="clear" w:color="auto" w:fill="FFFFFF"/>
            <w:vAlign w:val="center"/>
          </w:tcPr>
          <w:p w14:paraId="5AE9FDDD"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cổ cáp vào, ra</w:t>
            </w:r>
          </w:p>
        </w:tc>
        <w:tc>
          <w:tcPr>
            <w:tcW w:w="1046" w:type="pct"/>
            <w:tcBorders>
              <w:top w:val="single" w:sz="4" w:space="0" w:color="auto"/>
              <w:left w:val="single" w:sz="4" w:space="0" w:color="auto"/>
              <w:bottom w:val="single" w:sz="4" w:space="0" w:color="auto"/>
            </w:tcBorders>
            <w:shd w:val="clear" w:color="auto" w:fill="FFFFFF"/>
            <w:vAlign w:val="center"/>
          </w:tcPr>
          <w:p w14:paraId="5DBCFCFF" w14:textId="77777777"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bottom w:val="single" w:sz="4" w:space="0" w:color="auto"/>
              <w:right w:val="single" w:sz="4" w:space="0" w:color="auto"/>
            </w:tcBorders>
            <w:shd w:val="clear" w:color="auto" w:fill="FFFFFF"/>
            <w:vAlign w:val="center"/>
          </w:tcPr>
          <w:p w14:paraId="3642AA30" w14:textId="77777777" w:rsidR="002C1D48" w:rsidRPr="00157E4A" w:rsidRDefault="00143F01" w:rsidP="00143F01">
            <w:pPr>
              <w:pStyle w:val="Khc0"/>
              <w:tabs>
                <w:tab w:val="left" w:pos="211"/>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Các cổ dẫn cáp vào ra phải đủ chi tiết, được vặn chặt, loại cáp sử dụng phải phù hợp với cổ cáp và phải được ép chặt.</w:t>
            </w:r>
          </w:p>
          <w:p w14:paraId="3687CE54" w14:textId="77777777" w:rsidR="002C1D48" w:rsidRPr="00157E4A" w:rsidRDefault="00143F01" w:rsidP="00143F01">
            <w:pPr>
              <w:pStyle w:val="Khc0"/>
              <w:tabs>
                <w:tab w:val="left" w:pos="202"/>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Tiếp đất của cổ cáp phải ổn định, chắc chắn.</w:t>
            </w:r>
          </w:p>
          <w:p w14:paraId="13032CA8" w14:textId="77777777" w:rsidR="002C1D48" w:rsidRPr="00157E4A" w:rsidRDefault="00204AE5" w:rsidP="00204AE5">
            <w:pPr>
              <w:pStyle w:val="Khc0"/>
              <w:tabs>
                <w:tab w:val="left" w:pos="187"/>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Cáp lắp đặt không được chịu lực dọc hoặc lực uốn theo cáp.</w:t>
            </w:r>
          </w:p>
        </w:tc>
      </w:tr>
    </w:tbl>
    <w:p w14:paraId="32E518D4"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II. Kiểm tra hàng quý:</w:t>
      </w:r>
    </w:p>
    <w:p w14:paraId="19F63DFB"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Ngoài nội dung các công việc kiểm tra hàng ngày phải kiểm tra thêm các nội dung theo quy định tại Bảng B2.</w:t>
      </w:r>
    </w:p>
    <w:p w14:paraId="16B48C2B" w14:textId="77777777" w:rsidR="002C1D48" w:rsidRPr="00157E4A" w:rsidRDefault="00023C62" w:rsidP="007C0F21">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Bảng B2. Quy định nội dung kiểm tra hàng quý</w:t>
      </w:r>
    </w:p>
    <w:tbl>
      <w:tblPr>
        <w:tblOverlap w:val="never"/>
        <w:tblW w:w="5000" w:type="pct"/>
        <w:tblCellMar>
          <w:left w:w="10" w:type="dxa"/>
          <w:right w:w="10" w:type="dxa"/>
        </w:tblCellMar>
        <w:tblLook w:val="04A0" w:firstRow="1" w:lastRow="0" w:firstColumn="1" w:lastColumn="0" w:noHBand="0" w:noVBand="1"/>
      </w:tblPr>
      <w:tblGrid>
        <w:gridCol w:w="697"/>
        <w:gridCol w:w="2725"/>
        <w:gridCol w:w="1962"/>
        <w:gridCol w:w="3626"/>
      </w:tblGrid>
      <w:tr w:rsidR="00BA4D0C" w:rsidRPr="00157E4A" w14:paraId="6051405A" w14:textId="77777777" w:rsidTr="00763F32">
        <w:trPr>
          <w:trHeight w:val="20"/>
        </w:trPr>
        <w:tc>
          <w:tcPr>
            <w:tcW w:w="387" w:type="pct"/>
            <w:tcBorders>
              <w:top w:val="single" w:sz="4" w:space="0" w:color="auto"/>
              <w:left w:val="single" w:sz="4" w:space="0" w:color="auto"/>
            </w:tcBorders>
            <w:shd w:val="clear" w:color="auto" w:fill="FFFFFF"/>
            <w:vAlign w:val="center"/>
          </w:tcPr>
          <w:p w14:paraId="27721A20"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1512" w:type="pct"/>
            <w:tcBorders>
              <w:top w:val="single" w:sz="4" w:space="0" w:color="auto"/>
              <w:left w:val="single" w:sz="4" w:space="0" w:color="auto"/>
            </w:tcBorders>
            <w:shd w:val="clear" w:color="auto" w:fill="FFFFFF"/>
            <w:vAlign w:val="center"/>
          </w:tcPr>
          <w:p w14:paraId="5F61028F"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kiểm tra</w:t>
            </w:r>
          </w:p>
        </w:tc>
        <w:tc>
          <w:tcPr>
            <w:tcW w:w="1089" w:type="pct"/>
            <w:tcBorders>
              <w:top w:val="single" w:sz="4" w:space="0" w:color="auto"/>
              <w:left w:val="single" w:sz="4" w:space="0" w:color="auto"/>
            </w:tcBorders>
            <w:shd w:val="clear" w:color="auto" w:fill="FFFFFF"/>
            <w:vAlign w:val="center"/>
          </w:tcPr>
          <w:p w14:paraId="27AC05FC" w14:textId="77777777" w:rsidR="002C1D48" w:rsidRPr="00157E4A" w:rsidRDefault="00023C62" w:rsidP="00EB722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Phương pháp kiểm tra</w:t>
            </w:r>
          </w:p>
        </w:tc>
        <w:tc>
          <w:tcPr>
            <w:tcW w:w="2012" w:type="pct"/>
            <w:tcBorders>
              <w:top w:val="single" w:sz="4" w:space="0" w:color="auto"/>
              <w:left w:val="single" w:sz="4" w:space="0" w:color="auto"/>
              <w:right w:val="single" w:sz="4" w:space="0" w:color="auto"/>
            </w:tcBorders>
            <w:shd w:val="clear" w:color="auto" w:fill="FFFFFF"/>
            <w:vAlign w:val="center"/>
          </w:tcPr>
          <w:p w14:paraId="0D6E6CD1"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Kết quả kiểm tra cho phép vận hành</w:t>
            </w:r>
          </w:p>
        </w:tc>
      </w:tr>
      <w:tr w:rsidR="00BA4D0C" w:rsidRPr="00157E4A" w14:paraId="5A077CAB" w14:textId="77777777" w:rsidTr="00763F32">
        <w:trPr>
          <w:trHeight w:val="20"/>
        </w:trPr>
        <w:tc>
          <w:tcPr>
            <w:tcW w:w="387" w:type="pct"/>
            <w:tcBorders>
              <w:top w:val="single" w:sz="4" w:space="0" w:color="auto"/>
              <w:left w:val="single" w:sz="4" w:space="0" w:color="auto"/>
            </w:tcBorders>
            <w:shd w:val="clear" w:color="auto" w:fill="FFFFFF"/>
            <w:vAlign w:val="center"/>
          </w:tcPr>
          <w:p w14:paraId="281E9FE7"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1512" w:type="pct"/>
            <w:tcBorders>
              <w:top w:val="single" w:sz="4" w:space="0" w:color="auto"/>
              <w:left w:val="single" w:sz="4" w:space="0" w:color="auto"/>
            </w:tcBorders>
            <w:shd w:val="clear" w:color="auto" w:fill="FFFFFF"/>
            <w:vAlign w:val="center"/>
          </w:tcPr>
          <w:p w14:paraId="39E92747"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cổ cáp vào, ra đèn</w:t>
            </w:r>
          </w:p>
        </w:tc>
        <w:tc>
          <w:tcPr>
            <w:tcW w:w="1089" w:type="pct"/>
            <w:tcBorders>
              <w:top w:val="single" w:sz="4" w:space="0" w:color="auto"/>
              <w:left w:val="single" w:sz="4" w:space="0" w:color="auto"/>
            </w:tcBorders>
            <w:shd w:val="clear" w:color="auto" w:fill="FFFFFF"/>
            <w:vAlign w:val="center"/>
          </w:tcPr>
          <w:p w14:paraId="409497C6" w14:textId="77777777"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Trực tiếp</w:t>
            </w:r>
          </w:p>
        </w:tc>
        <w:tc>
          <w:tcPr>
            <w:tcW w:w="2012" w:type="pct"/>
            <w:tcBorders>
              <w:top w:val="single" w:sz="4" w:space="0" w:color="auto"/>
              <w:left w:val="single" w:sz="4" w:space="0" w:color="auto"/>
              <w:right w:val="single" w:sz="4" w:space="0" w:color="auto"/>
            </w:tcBorders>
            <w:shd w:val="clear" w:color="auto" w:fill="FFFFFF"/>
            <w:vAlign w:val="center"/>
          </w:tcPr>
          <w:p w14:paraId="1F8F5DA0"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bu lông của cổ cáp và các cơ c</w:t>
            </w:r>
            <w:r w:rsidR="00F7576E">
              <w:rPr>
                <w:color w:val="0D0D0D" w:themeColor="text1" w:themeTint="F2"/>
                <w:sz w:val="20"/>
                <w:szCs w:val="20"/>
                <w:lang w:val="en-US"/>
              </w:rPr>
              <w:t>ấ</w:t>
            </w:r>
            <w:r w:rsidRPr="00157E4A">
              <w:rPr>
                <w:color w:val="0D0D0D" w:themeColor="text1" w:themeTint="F2"/>
                <w:sz w:val="20"/>
                <w:szCs w:val="20"/>
              </w:rPr>
              <w:t>u chống trôi phải được vặn chặt.</w:t>
            </w:r>
          </w:p>
        </w:tc>
      </w:tr>
      <w:tr w:rsidR="00BA4D0C" w:rsidRPr="00157E4A" w14:paraId="435F73F6" w14:textId="77777777" w:rsidTr="00763F32">
        <w:trPr>
          <w:trHeight w:val="20"/>
        </w:trPr>
        <w:tc>
          <w:tcPr>
            <w:tcW w:w="387" w:type="pct"/>
            <w:tcBorders>
              <w:top w:val="single" w:sz="4" w:space="0" w:color="auto"/>
              <w:left w:val="single" w:sz="4" w:space="0" w:color="auto"/>
            </w:tcBorders>
            <w:shd w:val="clear" w:color="auto" w:fill="FFFFFF"/>
            <w:vAlign w:val="center"/>
          </w:tcPr>
          <w:p w14:paraId="6C469924"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1512" w:type="pct"/>
            <w:tcBorders>
              <w:top w:val="single" w:sz="4" w:space="0" w:color="auto"/>
              <w:left w:val="single" w:sz="4" w:space="0" w:color="auto"/>
            </w:tcBorders>
            <w:shd w:val="clear" w:color="auto" w:fill="FFFFFF"/>
            <w:vAlign w:val="center"/>
          </w:tcPr>
          <w:p w14:paraId="6B6DDEEE"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Hệ thống tiếp đất</w:t>
            </w:r>
          </w:p>
        </w:tc>
        <w:tc>
          <w:tcPr>
            <w:tcW w:w="1089" w:type="pct"/>
            <w:tcBorders>
              <w:top w:val="single" w:sz="4" w:space="0" w:color="auto"/>
              <w:left w:val="single" w:sz="4" w:space="0" w:color="auto"/>
            </w:tcBorders>
            <w:shd w:val="clear" w:color="auto" w:fill="FFFFFF"/>
            <w:vAlign w:val="center"/>
          </w:tcPr>
          <w:p w14:paraId="710E3D2E" w14:textId="77777777"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Trực tiếp</w:t>
            </w:r>
          </w:p>
        </w:tc>
        <w:tc>
          <w:tcPr>
            <w:tcW w:w="2012" w:type="pct"/>
            <w:tcBorders>
              <w:top w:val="single" w:sz="4" w:space="0" w:color="auto"/>
              <w:left w:val="single" w:sz="4" w:space="0" w:color="auto"/>
              <w:right w:val="single" w:sz="4" w:space="0" w:color="auto"/>
            </w:tcBorders>
            <w:shd w:val="clear" w:color="auto" w:fill="FFFFFF"/>
            <w:vAlign w:val="center"/>
          </w:tcPr>
          <w:p w14:paraId="4A4DFD21" w14:textId="77777777" w:rsidR="002C1D48" w:rsidRPr="00157E4A" w:rsidRDefault="00F7576E" w:rsidP="00F7576E">
            <w:pPr>
              <w:pStyle w:val="Khc0"/>
              <w:tabs>
                <w:tab w:val="left" w:pos="235"/>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Hệ thống tiếp đất ổn định, chắc chắn.</w:t>
            </w:r>
          </w:p>
          <w:p w14:paraId="2CF4B8BA" w14:textId="77777777" w:rsidR="002C1D48" w:rsidRPr="00157E4A" w:rsidRDefault="00F7576E" w:rsidP="00F00A8C">
            <w:pPr>
              <w:pStyle w:val="Khc0"/>
              <w:tabs>
                <w:tab w:val="left" w:pos="197"/>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Giá trị điện trở tiếp đất đảm bả</w:t>
            </w:r>
            <w:r w:rsidR="00F00A8C">
              <w:rPr>
                <w:color w:val="0D0D0D" w:themeColor="text1" w:themeTint="F2"/>
                <w:sz w:val="20"/>
                <w:szCs w:val="20"/>
              </w:rPr>
              <w:t>o R</w:t>
            </w:r>
            <w:r w:rsidR="00F00A8C" w:rsidRPr="00F00A8C">
              <w:rPr>
                <w:color w:val="0D0D0D" w:themeColor="text1" w:themeTint="F2"/>
                <w:sz w:val="20"/>
                <w:szCs w:val="20"/>
                <w:vertAlign w:val="subscript"/>
              </w:rPr>
              <w:t>tđ</w:t>
            </w:r>
            <w:r w:rsidR="00F00A8C">
              <w:rPr>
                <w:color w:val="0D0D0D" w:themeColor="text1" w:themeTint="F2"/>
                <w:sz w:val="20"/>
                <w:szCs w:val="20"/>
                <w:lang w:val="en-US"/>
              </w:rPr>
              <w:t xml:space="preserve"> ≤</w:t>
            </w:r>
            <w:r w:rsidR="00023C62" w:rsidRPr="00157E4A">
              <w:rPr>
                <w:color w:val="0D0D0D" w:themeColor="text1" w:themeTint="F2"/>
                <w:sz w:val="20"/>
                <w:szCs w:val="20"/>
              </w:rPr>
              <w:t xml:space="preserve"> 2 </w:t>
            </w:r>
            <w:r w:rsidR="00F00A8C">
              <w:rPr>
                <w:color w:val="0D0D0D" w:themeColor="text1" w:themeTint="F2"/>
                <w:sz w:val="20"/>
                <w:szCs w:val="20"/>
              </w:rPr>
              <w:sym w:font="Symbol" w:char="F057"/>
            </w:r>
            <w:r w:rsidR="00023C62" w:rsidRPr="00157E4A">
              <w:rPr>
                <w:color w:val="0D0D0D" w:themeColor="text1" w:themeTint="F2"/>
                <w:sz w:val="20"/>
                <w:szCs w:val="20"/>
              </w:rPr>
              <w:t>, đo tại bất kỳ vị trí nào.</w:t>
            </w:r>
          </w:p>
        </w:tc>
      </w:tr>
      <w:tr w:rsidR="00BA4D0C" w:rsidRPr="00157E4A" w14:paraId="44FFF8FB" w14:textId="77777777" w:rsidTr="00763F32">
        <w:trPr>
          <w:trHeight w:val="20"/>
        </w:trPr>
        <w:tc>
          <w:tcPr>
            <w:tcW w:w="387" w:type="pct"/>
            <w:tcBorders>
              <w:top w:val="single" w:sz="4" w:space="0" w:color="auto"/>
              <w:left w:val="single" w:sz="4" w:space="0" w:color="auto"/>
            </w:tcBorders>
            <w:shd w:val="clear" w:color="auto" w:fill="FFFFFF"/>
            <w:vAlign w:val="center"/>
          </w:tcPr>
          <w:p w14:paraId="3FF08DA4"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1512" w:type="pct"/>
            <w:tcBorders>
              <w:top w:val="single" w:sz="4" w:space="0" w:color="auto"/>
              <w:left w:val="single" w:sz="4" w:space="0" w:color="auto"/>
            </w:tcBorders>
            <w:shd w:val="clear" w:color="auto" w:fill="FFFFFF"/>
            <w:vAlign w:val="center"/>
          </w:tcPr>
          <w:p w14:paraId="0A76AE4A"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cơ cấu liên động</w:t>
            </w:r>
          </w:p>
        </w:tc>
        <w:tc>
          <w:tcPr>
            <w:tcW w:w="1089" w:type="pct"/>
            <w:tcBorders>
              <w:top w:val="single" w:sz="4" w:space="0" w:color="auto"/>
              <w:left w:val="single" w:sz="4" w:space="0" w:color="auto"/>
            </w:tcBorders>
            <w:shd w:val="clear" w:color="auto" w:fill="FFFFFF"/>
            <w:vAlign w:val="center"/>
          </w:tcPr>
          <w:p w14:paraId="0608FAF8" w14:textId="77777777"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12" w:type="pct"/>
            <w:tcBorders>
              <w:top w:val="single" w:sz="4" w:space="0" w:color="auto"/>
              <w:left w:val="single" w:sz="4" w:space="0" w:color="auto"/>
              <w:right w:val="single" w:sz="4" w:space="0" w:color="auto"/>
            </w:tcBorders>
            <w:shd w:val="clear" w:color="auto" w:fill="FFFFFF"/>
            <w:vAlign w:val="center"/>
          </w:tcPr>
          <w:p w14:paraId="2190A468"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Cơ cấu liên động phải còn nguyên vẹn không bị cong vênh, hư hỏng làm mất tính năng liên động.</w:t>
            </w:r>
          </w:p>
        </w:tc>
      </w:tr>
      <w:tr w:rsidR="00BA4D0C" w:rsidRPr="00157E4A" w14:paraId="6D60F67D" w14:textId="77777777" w:rsidTr="00763F32">
        <w:trPr>
          <w:trHeight w:val="20"/>
        </w:trPr>
        <w:tc>
          <w:tcPr>
            <w:tcW w:w="387" w:type="pct"/>
            <w:tcBorders>
              <w:top w:val="single" w:sz="4" w:space="0" w:color="auto"/>
              <w:left w:val="single" w:sz="4" w:space="0" w:color="auto"/>
              <w:bottom w:val="single" w:sz="4" w:space="0" w:color="auto"/>
            </w:tcBorders>
            <w:shd w:val="clear" w:color="auto" w:fill="FFFFFF"/>
            <w:vAlign w:val="center"/>
          </w:tcPr>
          <w:p w14:paraId="2AFF8ECD" w14:textId="77777777"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512" w:type="pct"/>
            <w:tcBorders>
              <w:top w:val="single" w:sz="4" w:space="0" w:color="auto"/>
              <w:left w:val="single" w:sz="4" w:space="0" w:color="auto"/>
              <w:bottom w:val="single" w:sz="4" w:space="0" w:color="auto"/>
            </w:tcBorders>
            <w:shd w:val="clear" w:color="auto" w:fill="FFFFFF"/>
            <w:vAlign w:val="center"/>
          </w:tcPr>
          <w:p w14:paraId="29160B3E"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phần tử xuyên sáng</w:t>
            </w:r>
          </w:p>
        </w:tc>
        <w:tc>
          <w:tcPr>
            <w:tcW w:w="1089" w:type="pct"/>
            <w:tcBorders>
              <w:top w:val="single" w:sz="4" w:space="0" w:color="auto"/>
              <w:left w:val="single" w:sz="4" w:space="0" w:color="auto"/>
              <w:bottom w:val="single" w:sz="4" w:space="0" w:color="auto"/>
            </w:tcBorders>
            <w:shd w:val="clear" w:color="auto" w:fill="FFFFFF"/>
            <w:vAlign w:val="center"/>
          </w:tcPr>
          <w:p w14:paraId="4DBA08EA" w14:textId="77777777"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12" w:type="pct"/>
            <w:tcBorders>
              <w:top w:val="single" w:sz="4" w:space="0" w:color="auto"/>
              <w:left w:val="single" w:sz="4" w:space="0" w:color="auto"/>
              <w:bottom w:val="single" w:sz="4" w:space="0" w:color="auto"/>
              <w:right w:val="single" w:sz="4" w:space="0" w:color="auto"/>
            </w:tcBorders>
            <w:shd w:val="clear" w:color="auto" w:fill="FFFFFF"/>
            <w:vAlign w:val="center"/>
          </w:tcPr>
          <w:p w14:paraId="74F4C61B" w14:textId="77777777"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phần tử xuyên sáng để quan còn nguyên vẹn không bị biến dạng.</w:t>
            </w:r>
          </w:p>
        </w:tc>
      </w:tr>
    </w:tbl>
    <w:p w14:paraId="3BDCFCD7" w14:textId="77777777" w:rsidR="002C1D48" w:rsidRPr="00157E4A" w:rsidRDefault="00292FBB" w:rsidP="00292FBB">
      <w:pPr>
        <w:pStyle w:val="Vnbnnidung0"/>
        <w:tabs>
          <w:tab w:val="left" w:pos="1285"/>
        </w:tabs>
        <w:spacing w:after="120" w:line="240" w:lineRule="auto"/>
        <w:ind w:left="720" w:firstLine="0"/>
        <w:jc w:val="both"/>
        <w:rPr>
          <w:color w:val="0D0D0D" w:themeColor="text1" w:themeTint="F2"/>
          <w:sz w:val="20"/>
          <w:szCs w:val="20"/>
        </w:rPr>
      </w:pPr>
      <w:bookmarkStart w:id="258" w:name="bookmark273"/>
      <w:bookmarkEnd w:id="258"/>
      <w:r>
        <w:rPr>
          <w:color w:val="0D0D0D" w:themeColor="text1" w:themeTint="F2"/>
          <w:sz w:val="20"/>
          <w:szCs w:val="20"/>
          <w:lang w:val="en-US"/>
        </w:rPr>
        <w:t xml:space="preserve">III. </w:t>
      </w:r>
      <w:r w:rsidR="00023C62" w:rsidRPr="00157E4A">
        <w:rPr>
          <w:color w:val="0D0D0D" w:themeColor="text1" w:themeTint="F2"/>
          <w:sz w:val="20"/>
          <w:szCs w:val="20"/>
        </w:rPr>
        <w:t>Kiểm tra hồ sơ quản lý trước khi đưa vào sử dụng:</w:t>
      </w:r>
    </w:p>
    <w:p w14:paraId="27DC9F72" w14:textId="77777777"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Kiểm tra tính đầy đủ của hồ</w:t>
      </w:r>
      <w:r w:rsidR="00C8417D">
        <w:rPr>
          <w:color w:val="0D0D0D" w:themeColor="text1" w:themeTint="F2"/>
          <w:sz w:val="20"/>
          <w:szCs w:val="20"/>
        </w:rPr>
        <w:t xml:space="preserve"> </w:t>
      </w:r>
      <w:r w:rsidRPr="00157E4A">
        <w:rPr>
          <w:color w:val="0D0D0D" w:themeColor="text1" w:themeTint="F2"/>
          <w:sz w:val="20"/>
          <w:szCs w:val="20"/>
        </w:rPr>
        <w:t>sơ quản lý đối với đèn chiếu sáng phòng nổ theo quy định tại Điều 12 Quy chuẩn kỹ thuật này.</w:t>
      </w:r>
      <w:r w:rsidRPr="00157E4A">
        <w:rPr>
          <w:color w:val="0D0D0D" w:themeColor="text1" w:themeTint="F2"/>
          <w:sz w:val="20"/>
          <w:szCs w:val="20"/>
        </w:rPr>
        <w:br w:type="page"/>
      </w:r>
    </w:p>
    <w:p w14:paraId="55DD9C00" w14:textId="77777777" w:rsidR="002C1D48" w:rsidRPr="00CC04F5" w:rsidRDefault="00023C62" w:rsidP="00CC04F5">
      <w:pPr>
        <w:pStyle w:val="Vnbnnidung0"/>
        <w:spacing w:after="0" w:line="240" w:lineRule="auto"/>
        <w:ind w:firstLine="0"/>
        <w:jc w:val="center"/>
        <w:rPr>
          <w:color w:val="0D0D0D" w:themeColor="text1" w:themeTint="F2"/>
          <w:sz w:val="20"/>
          <w:szCs w:val="20"/>
          <w:lang w:val="en-US"/>
        </w:rPr>
      </w:pPr>
      <w:r w:rsidRPr="00157E4A">
        <w:rPr>
          <w:b/>
          <w:bCs/>
          <w:color w:val="0D0D0D" w:themeColor="text1" w:themeTint="F2"/>
          <w:sz w:val="20"/>
          <w:szCs w:val="20"/>
        </w:rPr>
        <w:lastRenderedPageBreak/>
        <w:t xml:space="preserve">Phụ lục </w:t>
      </w:r>
      <w:r w:rsidR="00CC04F5">
        <w:rPr>
          <w:b/>
          <w:bCs/>
          <w:color w:val="0D0D0D" w:themeColor="text1" w:themeTint="F2"/>
          <w:sz w:val="20"/>
          <w:szCs w:val="20"/>
          <w:lang w:val="en-US"/>
        </w:rPr>
        <w:t>C</w:t>
      </w:r>
    </w:p>
    <w:p w14:paraId="31B67FB2" w14:textId="77777777" w:rsidR="002C1D48" w:rsidRDefault="00023C62" w:rsidP="00CC04F5">
      <w:pPr>
        <w:pStyle w:val="Tiu10"/>
        <w:keepNext/>
        <w:keepLines/>
        <w:spacing w:after="0" w:line="240" w:lineRule="auto"/>
        <w:ind w:firstLine="0"/>
        <w:jc w:val="center"/>
        <w:outlineLvl w:val="9"/>
        <w:rPr>
          <w:color w:val="0D0D0D" w:themeColor="text1" w:themeTint="F2"/>
          <w:sz w:val="20"/>
          <w:szCs w:val="20"/>
        </w:rPr>
      </w:pPr>
      <w:bookmarkStart w:id="259" w:name="bookmark274"/>
      <w:bookmarkStart w:id="260" w:name="bookmark275"/>
      <w:bookmarkStart w:id="261" w:name="bookmark276"/>
      <w:r w:rsidRPr="00157E4A">
        <w:rPr>
          <w:color w:val="0D0D0D" w:themeColor="text1" w:themeTint="F2"/>
          <w:sz w:val="20"/>
          <w:szCs w:val="20"/>
        </w:rPr>
        <w:t>NỘI DUNG THỬ NGHIỆM, KIỂM ĐỊNH</w:t>
      </w:r>
      <w:bookmarkEnd w:id="259"/>
      <w:bookmarkEnd w:id="260"/>
      <w:bookmarkEnd w:id="261"/>
    </w:p>
    <w:p w14:paraId="414DA562" w14:textId="77777777" w:rsidR="00CC04F5" w:rsidRPr="00157E4A" w:rsidRDefault="00CC04F5" w:rsidP="00CC04F5">
      <w:pPr>
        <w:pStyle w:val="Tiu10"/>
        <w:keepNext/>
        <w:keepLines/>
        <w:spacing w:after="0" w:line="240" w:lineRule="auto"/>
        <w:ind w:firstLine="0"/>
        <w:jc w:val="center"/>
        <w:outlineLvl w:val="9"/>
        <w:rPr>
          <w:color w:val="0D0D0D" w:themeColor="text1" w:themeTint="F2"/>
          <w:sz w:val="20"/>
          <w:szCs w:val="20"/>
        </w:rPr>
      </w:pPr>
    </w:p>
    <w:p w14:paraId="5ACE72A6" w14:textId="77777777" w:rsidR="002C1D48" w:rsidRPr="00634661" w:rsidRDefault="00023C62" w:rsidP="00C46283">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I. Nội dung thử nghiệm, kiểm định theo quy định tại Bả</w:t>
      </w:r>
      <w:r w:rsidR="00634661">
        <w:rPr>
          <w:color w:val="0D0D0D" w:themeColor="text1" w:themeTint="F2"/>
          <w:sz w:val="20"/>
          <w:szCs w:val="20"/>
        </w:rPr>
        <w:t xml:space="preserve">ng </w:t>
      </w:r>
      <w:r w:rsidR="00634661">
        <w:rPr>
          <w:color w:val="0D0D0D" w:themeColor="text1" w:themeTint="F2"/>
          <w:sz w:val="20"/>
          <w:szCs w:val="20"/>
          <w:lang w:val="en-US"/>
        </w:rPr>
        <w:t>C</w:t>
      </w:r>
    </w:p>
    <w:p w14:paraId="3D11202C" w14:textId="77777777" w:rsidR="002C1D48" w:rsidRPr="00157E4A" w:rsidRDefault="00023C62" w:rsidP="00527BF5">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w:t>
      </w:r>
      <w:r w:rsidR="00D423D8">
        <w:rPr>
          <w:i/>
          <w:iCs/>
          <w:color w:val="0D0D0D" w:themeColor="text1" w:themeTint="F2"/>
          <w:sz w:val="20"/>
          <w:szCs w:val="20"/>
        </w:rPr>
        <w:t xml:space="preserve">ng </w:t>
      </w:r>
      <w:r w:rsidR="00D423D8">
        <w:rPr>
          <w:i/>
          <w:iCs/>
          <w:color w:val="0D0D0D" w:themeColor="text1" w:themeTint="F2"/>
          <w:sz w:val="20"/>
          <w:szCs w:val="20"/>
          <w:lang w:val="en-US"/>
        </w:rPr>
        <w:t>C</w:t>
      </w:r>
      <w:r w:rsidRPr="00157E4A">
        <w:rPr>
          <w:i/>
          <w:iCs/>
          <w:color w:val="0D0D0D" w:themeColor="text1" w:themeTint="F2"/>
          <w:sz w:val="20"/>
          <w:szCs w:val="20"/>
        </w:rPr>
        <w:t>. Quy định nội dung thử nghiệm, kiểm định</w:t>
      </w:r>
    </w:p>
    <w:tbl>
      <w:tblPr>
        <w:tblOverlap w:val="never"/>
        <w:tblW w:w="5000" w:type="pct"/>
        <w:jc w:val="center"/>
        <w:tblCellMar>
          <w:left w:w="10" w:type="dxa"/>
          <w:right w:w="10" w:type="dxa"/>
        </w:tblCellMar>
        <w:tblLook w:val="04A0" w:firstRow="1" w:lastRow="0" w:firstColumn="1" w:lastColumn="0" w:noHBand="0" w:noVBand="1"/>
      </w:tblPr>
      <w:tblGrid>
        <w:gridCol w:w="672"/>
        <w:gridCol w:w="3863"/>
        <w:gridCol w:w="1555"/>
        <w:gridCol w:w="1559"/>
        <w:gridCol w:w="1361"/>
      </w:tblGrid>
      <w:tr w:rsidR="00BA4D0C" w:rsidRPr="00157E4A" w14:paraId="57CAD7AC"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550C17F7"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2144" w:type="pct"/>
            <w:tcBorders>
              <w:top w:val="single" w:sz="4" w:space="0" w:color="auto"/>
              <w:left w:val="single" w:sz="4" w:space="0" w:color="auto"/>
            </w:tcBorders>
            <w:shd w:val="clear" w:color="auto" w:fill="FFFFFF"/>
            <w:vAlign w:val="center"/>
          </w:tcPr>
          <w:p w14:paraId="4C0052B8" w14:textId="77777777" w:rsidR="002C1D48" w:rsidRPr="00157E4A" w:rsidRDefault="00023C62" w:rsidP="001D0E1E">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thử nghiệm, kiểm định</w:t>
            </w:r>
          </w:p>
        </w:tc>
        <w:tc>
          <w:tcPr>
            <w:tcW w:w="863" w:type="pct"/>
            <w:tcBorders>
              <w:top w:val="single" w:sz="4" w:space="0" w:color="auto"/>
              <w:left w:val="single" w:sz="4" w:space="0" w:color="auto"/>
            </w:tcBorders>
            <w:shd w:val="clear" w:color="auto" w:fill="FFFFFF"/>
            <w:vAlign w:val="center"/>
          </w:tcPr>
          <w:p w14:paraId="43723D94"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lần đầu</w:t>
            </w:r>
          </w:p>
        </w:tc>
        <w:tc>
          <w:tcPr>
            <w:tcW w:w="865" w:type="pct"/>
            <w:tcBorders>
              <w:top w:val="single" w:sz="4" w:space="0" w:color="auto"/>
              <w:left w:val="single" w:sz="4" w:space="0" w:color="auto"/>
            </w:tcBorders>
            <w:shd w:val="clear" w:color="auto" w:fill="FFFFFF"/>
            <w:vAlign w:val="center"/>
          </w:tcPr>
          <w:p w14:paraId="10B11D5A"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định kỳ</w:t>
            </w:r>
          </w:p>
        </w:tc>
        <w:tc>
          <w:tcPr>
            <w:tcW w:w="755" w:type="pct"/>
            <w:tcBorders>
              <w:top w:val="single" w:sz="4" w:space="0" w:color="auto"/>
              <w:left w:val="single" w:sz="4" w:space="0" w:color="auto"/>
              <w:right w:val="single" w:sz="4" w:space="0" w:color="auto"/>
            </w:tcBorders>
            <w:shd w:val="clear" w:color="auto" w:fill="FFFFFF"/>
            <w:vAlign w:val="center"/>
          </w:tcPr>
          <w:p w14:paraId="75BFBD37" w14:textId="77777777" w:rsidR="002C1D48" w:rsidRPr="00157E4A" w:rsidRDefault="009D3A55"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bất thường</w:t>
            </w:r>
          </w:p>
        </w:tc>
      </w:tr>
      <w:tr w:rsidR="00BA4D0C" w:rsidRPr="00157E4A" w14:paraId="241D6BF1"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1BC0C285" w14:textId="77777777" w:rsidR="002C1D48" w:rsidRPr="009A6D1F" w:rsidRDefault="009A6D1F" w:rsidP="009A559A">
            <w:pPr>
              <w:pStyle w:val="Khc0"/>
              <w:spacing w:after="0" w:line="240" w:lineRule="auto"/>
              <w:ind w:firstLine="0"/>
              <w:jc w:val="center"/>
              <w:rPr>
                <w:b/>
                <w:color w:val="0D0D0D" w:themeColor="text1" w:themeTint="F2"/>
                <w:sz w:val="20"/>
                <w:szCs w:val="20"/>
                <w:lang w:val="en-US"/>
              </w:rPr>
            </w:pPr>
            <w:r>
              <w:rPr>
                <w:b/>
                <w:color w:val="0D0D0D" w:themeColor="text1" w:themeTint="F2"/>
                <w:sz w:val="20"/>
                <w:szCs w:val="20"/>
                <w:lang w:val="en-US"/>
              </w:rPr>
              <w:t>I</w:t>
            </w:r>
          </w:p>
        </w:tc>
        <w:tc>
          <w:tcPr>
            <w:tcW w:w="2144" w:type="pct"/>
            <w:tcBorders>
              <w:top w:val="single" w:sz="4" w:space="0" w:color="auto"/>
              <w:left w:val="single" w:sz="4" w:space="0" w:color="auto"/>
            </w:tcBorders>
            <w:shd w:val="clear" w:color="auto" w:fill="FFFFFF"/>
            <w:vAlign w:val="center"/>
          </w:tcPr>
          <w:p w14:paraId="4CF32469"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b/>
                <w:bCs/>
                <w:color w:val="0D0D0D" w:themeColor="text1" w:themeTint="F2"/>
                <w:sz w:val="20"/>
                <w:szCs w:val="20"/>
              </w:rPr>
              <w:t>Kiểm tra, thử nghiệm tính năng phòng nổ của đèn chiếu sáng đối</w:t>
            </w:r>
            <w:r w:rsidR="001D0E1E" w:rsidRPr="00157E4A">
              <w:rPr>
                <w:b/>
                <w:bCs/>
                <w:color w:val="0D0D0D" w:themeColor="text1" w:themeTint="F2"/>
                <w:sz w:val="20"/>
                <w:szCs w:val="20"/>
              </w:rPr>
              <w:t xml:space="preserve"> với dạng bảo vệ “d”</w:t>
            </w:r>
          </w:p>
        </w:tc>
        <w:tc>
          <w:tcPr>
            <w:tcW w:w="863" w:type="pct"/>
            <w:tcBorders>
              <w:top w:val="single" w:sz="4" w:space="0" w:color="auto"/>
              <w:left w:val="single" w:sz="4" w:space="0" w:color="auto"/>
            </w:tcBorders>
            <w:shd w:val="clear" w:color="auto" w:fill="FFFFFF"/>
            <w:vAlign w:val="center"/>
          </w:tcPr>
          <w:p w14:paraId="26C89D8C" w14:textId="77777777" w:rsidR="002C1D48" w:rsidRPr="00157E4A" w:rsidRDefault="002C1D48" w:rsidP="009A559A">
            <w:pPr>
              <w:jc w:val="center"/>
              <w:rPr>
                <w:rFonts w:ascii="Arial" w:hAnsi="Arial" w:cs="Arial"/>
                <w:color w:val="0D0D0D" w:themeColor="text1" w:themeTint="F2"/>
                <w:sz w:val="20"/>
                <w:szCs w:val="20"/>
              </w:rPr>
            </w:pPr>
          </w:p>
        </w:tc>
        <w:tc>
          <w:tcPr>
            <w:tcW w:w="865" w:type="pct"/>
            <w:tcBorders>
              <w:top w:val="single" w:sz="4" w:space="0" w:color="auto"/>
              <w:left w:val="single" w:sz="4" w:space="0" w:color="auto"/>
            </w:tcBorders>
            <w:shd w:val="clear" w:color="auto" w:fill="FFFFFF"/>
            <w:vAlign w:val="center"/>
          </w:tcPr>
          <w:p w14:paraId="7950CFAF" w14:textId="77777777" w:rsidR="002C1D48" w:rsidRPr="00157E4A" w:rsidRDefault="002C1D48" w:rsidP="009A559A">
            <w:pPr>
              <w:jc w:val="center"/>
              <w:rPr>
                <w:rFonts w:ascii="Arial" w:hAnsi="Arial" w:cs="Arial"/>
                <w:color w:val="0D0D0D" w:themeColor="text1" w:themeTint="F2"/>
                <w:sz w:val="20"/>
                <w:szCs w:val="20"/>
              </w:rPr>
            </w:pPr>
          </w:p>
        </w:tc>
        <w:tc>
          <w:tcPr>
            <w:tcW w:w="755" w:type="pct"/>
            <w:tcBorders>
              <w:top w:val="single" w:sz="4" w:space="0" w:color="auto"/>
              <w:left w:val="single" w:sz="4" w:space="0" w:color="auto"/>
              <w:right w:val="single" w:sz="4" w:space="0" w:color="auto"/>
            </w:tcBorders>
            <w:shd w:val="clear" w:color="auto" w:fill="FFFFFF"/>
            <w:vAlign w:val="center"/>
          </w:tcPr>
          <w:p w14:paraId="2C3C65E2" w14:textId="77777777" w:rsidR="002C1D48" w:rsidRPr="00157E4A" w:rsidRDefault="002C1D48" w:rsidP="009A559A">
            <w:pPr>
              <w:jc w:val="center"/>
              <w:rPr>
                <w:rFonts w:ascii="Arial" w:hAnsi="Arial" w:cs="Arial"/>
                <w:color w:val="0D0D0D" w:themeColor="text1" w:themeTint="F2"/>
                <w:sz w:val="20"/>
                <w:szCs w:val="20"/>
              </w:rPr>
            </w:pPr>
          </w:p>
        </w:tc>
      </w:tr>
      <w:tr w:rsidR="009A6D1F" w:rsidRPr="00157E4A" w14:paraId="3C919671" w14:textId="77777777" w:rsidTr="009A6D1F">
        <w:trPr>
          <w:trHeight w:val="2267"/>
          <w:jc w:val="center"/>
        </w:trPr>
        <w:tc>
          <w:tcPr>
            <w:tcW w:w="373" w:type="pct"/>
            <w:tcBorders>
              <w:top w:val="single" w:sz="4" w:space="0" w:color="auto"/>
              <w:left w:val="single" w:sz="4" w:space="0" w:color="auto"/>
            </w:tcBorders>
            <w:shd w:val="clear" w:color="auto" w:fill="FFFFFF"/>
            <w:vAlign w:val="center"/>
          </w:tcPr>
          <w:p w14:paraId="17C2B20D" w14:textId="77777777" w:rsidR="009A6D1F" w:rsidRPr="001D0E1E" w:rsidRDefault="009A6D1F" w:rsidP="009A559A">
            <w:pPr>
              <w:pStyle w:val="Khc0"/>
              <w:spacing w:after="0" w:line="240" w:lineRule="auto"/>
              <w:jc w:val="center"/>
              <w:rPr>
                <w:color w:val="0D0D0D" w:themeColor="text1" w:themeTint="F2"/>
                <w:sz w:val="20"/>
                <w:szCs w:val="20"/>
                <w:lang w:val="en-US"/>
              </w:rPr>
            </w:pPr>
            <w:r w:rsidRPr="00157E4A">
              <w:rPr>
                <w:color w:val="0D0D0D" w:themeColor="text1" w:themeTint="F2"/>
                <w:sz w:val="20"/>
                <w:szCs w:val="20"/>
              </w:rPr>
              <w:t>1</w:t>
            </w:r>
          </w:p>
        </w:tc>
        <w:tc>
          <w:tcPr>
            <w:tcW w:w="2144" w:type="pct"/>
            <w:tcBorders>
              <w:top w:val="single" w:sz="4" w:space="0" w:color="auto"/>
              <w:left w:val="single" w:sz="4" w:space="0" w:color="auto"/>
            </w:tcBorders>
            <w:shd w:val="clear" w:color="auto" w:fill="FFFFFF"/>
            <w:vAlign w:val="center"/>
          </w:tcPr>
          <w:p w14:paraId="23356ABA" w14:textId="77777777" w:rsidR="009A6D1F" w:rsidRPr="00157E4A" w:rsidRDefault="009A6D1F"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loại mối ghép phòng nổ:</w:t>
            </w:r>
          </w:p>
          <w:p w14:paraId="534C186B" w14:textId="77777777" w:rsidR="009A6D1F" w:rsidRPr="00157E4A" w:rsidRDefault="009A6D1F" w:rsidP="009A6D1F">
            <w:pPr>
              <w:pStyle w:val="Khc0"/>
              <w:tabs>
                <w:tab w:val="left" w:pos="154"/>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Độ nhấp nhô của bề mặt, vết rỗ rỉ, xước, rãnh,..vv.</w:t>
            </w:r>
          </w:p>
          <w:p w14:paraId="29519937" w14:textId="77777777" w:rsidR="009A6D1F" w:rsidRPr="00157E4A" w:rsidRDefault="009A6D1F" w:rsidP="009A6D1F">
            <w:pPr>
              <w:pStyle w:val="Khc0"/>
              <w:tabs>
                <w:tab w:val="left" w:pos="16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Chiều dài mối ghép.</w:t>
            </w:r>
          </w:p>
          <w:p w14:paraId="3A6F8C60" w14:textId="77777777" w:rsidR="009A6D1F" w:rsidRPr="00157E4A" w:rsidRDefault="001C1F87" w:rsidP="001C1F87">
            <w:pPr>
              <w:pStyle w:val="Khc0"/>
              <w:tabs>
                <w:tab w:val="left" w:pos="168"/>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Khe hở mối ghép.</w:t>
            </w:r>
          </w:p>
          <w:p w14:paraId="64691DF5" w14:textId="77777777" w:rsidR="009A6D1F" w:rsidRPr="00157E4A"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Khe hở từ bên trong đến lỗ bắt bu lông.</w:t>
            </w:r>
          </w:p>
          <w:p w14:paraId="2FAF2D1A" w14:textId="77777777" w:rsidR="009A6D1F" w:rsidRPr="00157E4A"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Mối ghép ren.</w:t>
            </w:r>
          </w:p>
          <w:p w14:paraId="6E6203E7" w14:textId="77777777" w:rsidR="001C1F87"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Mối ghép phần tử xuyên sáng.</w:t>
            </w:r>
          </w:p>
          <w:p w14:paraId="413C9D5E" w14:textId="77777777" w:rsidR="009A6D1F" w:rsidRPr="001C1F87"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C1F87">
              <w:rPr>
                <w:color w:val="0D0D0D" w:themeColor="text1" w:themeTint="F2"/>
                <w:sz w:val="20"/>
                <w:szCs w:val="20"/>
              </w:rPr>
              <w:t>Bảo vệ môi trường của mối ghép.</w:t>
            </w:r>
          </w:p>
        </w:tc>
        <w:tc>
          <w:tcPr>
            <w:tcW w:w="863" w:type="pct"/>
            <w:tcBorders>
              <w:top w:val="single" w:sz="4" w:space="0" w:color="auto"/>
              <w:left w:val="single" w:sz="4" w:space="0" w:color="auto"/>
            </w:tcBorders>
            <w:shd w:val="clear" w:color="auto" w:fill="FFFFFF"/>
            <w:vAlign w:val="center"/>
          </w:tcPr>
          <w:p w14:paraId="4D6E0114" w14:textId="77777777"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102C459E" w14:textId="77777777"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0D7780B7" w14:textId="77777777"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BA4D0C" w:rsidRPr="00157E4A" w14:paraId="2F00638F"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8453C1A"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2144" w:type="pct"/>
            <w:tcBorders>
              <w:top w:val="single" w:sz="4" w:space="0" w:color="auto"/>
              <w:left w:val="single" w:sz="4" w:space="0" w:color="auto"/>
            </w:tcBorders>
            <w:shd w:val="clear" w:color="auto" w:fill="FFFFFF"/>
            <w:vAlign w:val="center"/>
          </w:tcPr>
          <w:p w14:paraId="531F7D1F"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gioăng, đệm mối ghép</w:t>
            </w:r>
          </w:p>
        </w:tc>
        <w:tc>
          <w:tcPr>
            <w:tcW w:w="863" w:type="pct"/>
            <w:tcBorders>
              <w:top w:val="single" w:sz="4" w:space="0" w:color="auto"/>
              <w:left w:val="single" w:sz="4" w:space="0" w:color="auto"/>
            </w:tcBorders>
            <w:shd w:val="clear" w:color="auto" w:fill="FFFFFF"/>
            <w:vAlign w:val="center"/>
          </w:tcPr>
          <w:p w14:paraId="7A0FF9A1" w14:textId="77777777"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51E8A0DB" w14:textId="77777777"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646FC5B3" w14:textId="77777777"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BA4D0C" w:rsidRPr="00157E4A" w14:paraId="5739009E"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CF81E45"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2144" w:type="pct"/>
            <w:tcBorders>
              <w:top w:val="single" w:sz="4" w:space="0" w:color="auto"/>
              <w:left w:val="single" w:sz="4" w:space="0" w:color="auto"/>
            </w:tcBorders>
            <w:shd w:val="clear" w:color="auto" w:fill="FFFFFF"/>
            <w:vAlign w:val="center"/>
          </w:tcPr>
          <w:p w14:paraId="15AE152F"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Vật liệu chế tạo vỏ phòng nổ</w:t>
            </w:r>
          </w:p>
        </w:tc>
        <w:tc>
          <w:tcPr>
            <w:tcW w:w="863" w:type="pct"/>
            <w:tcBorders>
              <w:top w:val="single" w:sz="4" w:space="0" w:color="auto"/>
              <w:left w:val="single" w:sz="4" w:space="0" w:color="auto"/>
            </w:tcBorders>
            <w:shd w:val="clear" w:color="auto" w:fill="FFFFFF"/>
            <w:vAlign w:val="center"/>
          </w:tcPr>
          <w:p w14:paraId="526F76ED"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19324D8C"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39D5B978"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14:paraId="5B3252BE"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40D986F0"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2144" w:type="pct"/>
            <w:tcBorders>
              <w:top w:val="single" w:sz="4" w:space="0" w:color="auto"/>
              <w:left w:val="single" w:sz="4" w:space="0" w:color="auto"/>
            </w:tcBorders>
            <w:shd w:val="clear" w:color="auto" w:fill="FFFFFF"/>
            <w:vAlign w:val="center"/>
          </w:tcPr>
          <w:p w14:paraId="741A8159"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độ bền chịu nhiệt của các vật liệu chế tạo vỏ bằng Plastic</w:t>
            </w:r>
          </w:p>
        </w:tc>
        <w:tc>
          <w:tcPr>
            <w:tcW w:w="863" w:type="pct"/>
            <w:tcBorders>
              <w:top w:val="single" w:sz="4" w:space="0" w:color="auto"/>
              <w:left w:val="single" w:sz="4" w:space="0" w:color="auto"/>
            </w:tcBorders>
            <w:shd w:val="clear" w:color="auto" w:fill="FFFFFF"/>
            <w:vAlign w:val="center"/>
          </w:tcPr>
          <w:p w14:paraId="37E11D35"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522A470E"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3AF4C4E5"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14:paraId="66D1B6B2"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49D1CCA"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2144" w:type="pct"/>
            <w:tcBorders>
              <w:top w:val="single" w:sz="4" w:space="0" w:color="auto"/>
              <w:left w:val="single" w:sz="4" w:space="0" w:color="auto"/>
            </w:tcBorders>
            <w:shd w:val="clear" w:color="auto" w:fill="FFFFFF"/>
            <w:vAlign w:val="center"/>
          </w:tcPr>
          <w:p w14:paraId="0A663C17"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điện trở bề mặt của vật liệu Plastic</w:t>
            </w:r>
          </w:p>
        </w:tc>
        <w:tc>
          <w:tcPr>
            <w:tcW w:w="863" w:type="pct"/>
            <w:tcBorders>
              <w:top w:val="single" w:sz="4" w:space="0" w:color="auto"/>
              <w:left w:val="single" w:sz="4" w:space="0" w:color="auto"/>
            </w:tcBorders>
            <w:shd w:val="clear" w:color="auto" w:fill="FFFFFF"/>
            <w:vAlign w:val="center"/>
          </w:tcPr>
          <w:p w14:paraId="0F1BF582"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3EA623B7"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06B4F2C2"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14:paraId="345304FA"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165AA9AD"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2144" w:type="pct"/>
            <w:tcBorders>
              <w:top w:val="single" w:sz="4" w:space="0" w:color="auto"/>
              <w:left w:val="single" w:sz="4" w:space="0" w:color="auto"/>
            </w:tcBorders>
            <w:shd w:val="clear" w:color="auto" w:fill="FFFFFF"/>
            <w:vAlign w:val="center"/>
          </w:tcPr>
          <w:p w14:paraId="2F2C119D"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nạp tĩnh điện của vật liệu Plastic</w:t>
            </w:r>
          </w:p>
        </w:tc>
        <w:tc>
          <w:tcPr>
            <w:tcW w:w="863" w:type="pct"/>
            <w:tcBorders>
              <w:top w:val="single" w:sz="4" w:space="0" w:color="auto"/>
              <w:left w:val="single" w:sz="4" w:space="0" w:color="auto"/>
            </w:tcBorders>
            <w:shd w:val="clear" w:color="auto" w:fill="FFFFFF"/>
            <w:vAlign w:val="center"/>
          </w:tcPr>
          <w:p w14:paraId="48AC7D9D"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1C5BD81D"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0A7E8F7B"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14:paraId="1D389818"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6FF2B380"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7</w:t>
            </w:r>
          </w:p>
        </w:tc>
        <w:tc>
          <w:tcPr>
            <w:tcW w:w="2144" w:type="pct"/>
            <w:tcBorders>
              <w:top w:val="single" w:sz="4" w:space="0" w:color="auto"/>
              <w:left w:val="single" w:sz="4" w:space="0" w:color="auto"/>
            </w:tcBorders>
            <w:shd w:val="clear" w:color="auto" w:fill="FFFFFF"/>
            <w:vAlign w:val="center"/>
          </w:tcPr>
          <w:p w14:paraId="4CDD16AE"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cơ cấu liên động</w:t>
            </w:r>
          </w:p>
        </w:tc>
        <w:tc>
          <w:tcPr>
            <w:tcW w:w="863" w:type="pct"/>
            <w:tcBorders>
              <w:top w:val="single" w:sz="4" w:space="0" w:color="auto"/>
              <w:left w:val="single" w:sz="4" w:space="0" w:color="auto"/>
            </w:tcBorders>
            <w:shd w:val="clear" w:color="auto" w:fill="FFFFFF"/>
            <w:vAlign w:val="center"/>
          </w:tcPr>
          <w:p w14:paraId="58BC01AD" w14:textId="77777777"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3F993C57" w14:textId="77777777"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74AC9E0F" w14:textId="77777777"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BA4D0C" w:rsidRPr="00157E4A" w14:paraId="2A1CF94D"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1F2F80E6"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2144" w:type="pct"/>
            <w:tcBorders>
              <w:top w:val="single" w:sz="4" w:space="0" w:color="auto"/>
              <w:left w:val="single" w:sz="4" w:space="0" w:color="auto"/>
            </w:tcBorders>
            <w:shd w:val="clear" w:color="auto" w:fill="FFFFFF"/>
            <w:vAlign w:val="center"/>
          </w:tcPr>
          <w:p w14:paraId="7C70C986" w14:textId="77777777" w:rsidR="002C1D48" w:rsidRPr="00157E4A" w:rsidRDefault="00023C62" w:rsidP="00251832">
            <w:pPr>
              <w:pStyle w:val="Khc0"/>
              <w:spacing w:after="0" w:line="240" w:lineRule="auto"/>
              <w:ind w:firstLine="0"/>
              <w:rPr>
                <w:color w:val="0D0D0D" w:themeColor="text1" w:themeTint="F2"/>
                <w:sz w:val="20"/>
                <w:szCs w:val="20"/>
              </w:rPr>
            </w:pPr>
            <w:r w:rsidRPr="00157E4A">
              <w:rPr>
                <w:color w:val="0D0D0D" w:themeColor="text1" w:themeTint="F2"/>
                <w:sz w:val="20"/>
                <w:szCs w:val="20"/>
              </w:rPr>
              <w:t xml:space="preserve">Kiểm tra sự nguyên vẹn và lắp đặt đúng của các phễu cáp, </w:t>
            </w:r>
            <w:r w:rsidR="00251832">
              <w:rPr>
                <w:color w:val="0D0D0D" w:themeColor="text1" w:themeTint="F2"/>
                <w:sz w:val="20"/>
                <w:szCs w:val="20"/>
                <w:lang w:val="en-US"/>
              </w:rPr>
              <w:t>cổ</w:t>
            </w:r>
            <w:r w:rsidRPr="00157E4A">
              <w:rPr>
                <w:color w:val="0D0D0D" w:themeColor="text1" w:themeTint="F2"/>
                <w:sz w:val="20"/>
                <w:szCs w:val="20"/>
              </w:rPr>
              <w:t xml:space="preserve"> cáp vào, ra</w:t>
            </w:r>
          </w:p>
        </w:tc>
        <w:tc>
          <w:tcPr>
            <w:tcW w:w="863" w:type="pct"/>
            <w:tcBorders>
              <w:top w:val="single" w:sz="4" w:space="0" w:color="auto"/>
              <w:left w:val="single" w:sz="4" w:space="0" w:color="auto"/>
            </w:tcBorders>
            <w:shd w:val="clear" w:color="auto" w:fill="FFFFFF"/>
            <w:vAlign w:val="center"/>
          </w:tcPr>
          <w:p w14:paraId="0DF00EF2"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4D7A17BB" w14:textId="77777777"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5FED3527" w14:textId="77777777"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rPr>
              <w:sym w:font="Symbol" w:char="F0D6"/>
            </w:r>
          </w:p>
        </w:tc>
      </w:tr>
      <w:tr w:rsidR="00BA4D0C" w:rsidRPr="00157E4A" w14:paraId="08F1706B"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494DA89"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p>
        </w:tc>
        <w:tc>
          <w:tcPr>
            <w:tcW w:w="2144" w:type="pct"/>
            <w:tcBorders>
              <w:top w:val="single" w:sz="4" w:space="0" w:color="auto"/>
              <w:left w:val="single" w:sz="4" w:space="0" w:color="auto"/>
            </w:tcBorders>
            <w:shd w:val="clear" w:color="auto" w:fill="FFFFFF"/>
            <w:vAlign w:val="center"/>
          </w:tcPr>
          <w:p w14:paraId="4D909242" w14:textId="77777777" w:rsidR="002C1D48" w:rsidRPr="00157E4A" w:rsidRDefault="00023C62" w:rsidP="00846413">
            <w:pPr>
              <w:pStyle w:val="Khc0"/>
              <w:spacing w:after="0" w:line="240" w:lineRule="auto"/>
              <w:ind w:firstLine="0"/>
              <w:rPr>
                <w:color w:val="0D0D0D" w:themeColor="text1" w:themeTint="F2"/>
                <w:sz w:val="20"/>
                <w:szCs w:val="20"/>
              </w:rPr>
            </w:pPr>
            <w:r w:rsidRPr="00157E4A">
              <w:rPr>
                <w:color w:val="0D0D0D" w:themeColor="text1" w:themeTint="F2"/>
                <w:sz w:val="20"/>
                <w:szCs w:val="20"/>
              </w:rPr>
              <w:t xml:space="preserve">Kiểm tra sự kẹp chặt và độ kín của các </w:t>
            </w:r>
            <w:r w:rsidR="00846413">
              <w:rPr>
                <w:color w:val="0D0D0D" w:themeColor="text1" w:themeTint="F2"/>
                <w:sz w:val="20"/>
                <w:szCs w:val="20"/>
                <w:lang w:val="en-US"/>
              </w:rPr>
              <w:t>cổ</w:t>
            </w:r>
            <w:r w:rsidRPr="00157E4A">
              <w:rPr>
                <w:color w:val="0D0D0D" w:themeColor="text1" w:themeTint="F2"/>
                <w:sz w:val="20"/>
                <w:szCs w:val="20"/>
              </w:rPr>
              <w:t xml:space="preserve"> cáp</w:t>
            </w:r>
          </w:p>
        </w:tc>
        <w:tc>
          <w:tcPr>
            <w:tcW w:w="863" w:type="pct"/>
            <w:tcBorders>
              <w:top w:val="single" w:sz="4" w:space="0" w:color="auto"/>
              <w:left w:val="single" w:sz="4" w:space="0" w:color="auto"/>
            </w:tcBorders>
            <w:shd w:val="clear" w:color="auto" w:fill="FFFFFF"/>
            <w:vAlign w:val="center"/>
          </w:tcPr>
          <w:p w14:paraId="3E47DBAC"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65C32C53"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0B885A00" w14:textId="77777777" w:rsidR="002C1D48" w:rsidRPr="00846413" w:rsidRDefault="00846413"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14:paraId="5010A7B6"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172781D" w14:textId="77777777"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c>
          <w:tcPr>
            <w:tcW w:w="2144" w:type="pct"/>
            <w:tcBorders>
              <w:top w:val="single" w:sz="4" w:space="0" w:color="auto"/>
              <w:left w:val="single" w:sz="4" w:space="0" w:color="auto"/>
            </w:tcBorders>
            <w:shd w:val="clear" w:color="auto" w:fill="FFFFFF"/>
            <w:vAlign w:val="center"/>
          </w:tcPr>
          <w:p w14:paraId="0F76AFB4" w14:textId="77777777"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chịu va đập của phần tử</w:t>
            </w:r>
            <w:r w:rsidR="009A6D1F" w:rsidRPr="00157E4A">
              <w:rPr>
                <w:color w:val="0D0D0D" w:themeColor="text1" w:themeTint="F2"/>
                <w:sz w:val="20"/>
                <w:szCs w:val="20"/>
              </w:rPr>
              <w:t xml:space="preserve"> xuyên sáng, vật liệu Plastic</w:t>
            </w:r>
          </w:p>
        </w:tc>
        <w:tc>
          <w:tcPr>
            <w:tcW w:w="863" w:type="pct"/>
            <w:tcBorders>
              <w:top w:val="single" w:sz="4" w:space="0" w:color="auto"/>
              <w:left w:val="single" w:sz="4" w:space="0" w:color="auto"/>
            </w:tcBorders>
            <w:shd w:val="clear" w:color="auto" w:fill="FFFFFF"/>
            <w:vAlign w:val="center"/>
          </w:tcPr>
          <w:p w14:paraId="573F4496" w14:textId="77777777" w:rsidR="002C1D48" w:rsidRPr="00385789" w:rsidRDefault="00385789"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w:t>
            </w:r>
          </w:p>
        </w:tc>
        <w:tc>
          <w:tcPr>
            <w:tcW w:w="865" w:type="pct"/>
            <w:tcBorders>
              <w:top w:val="single" w:sz="4" w:space="0" w:color="auto"/>
              <w:left w:val="single" w:sz="4" w:space="0" w:color="auto"/>
            </w:tcBorders>
            <w:shd w:val="clear" w:color="auto" w:fill="FFFFFF"/>
            <w:vAlign w:val="center"/>
          </w:tcPr>
          <w:p w14:paraId="3137112D" w14:textId="77777777" w:rsidR="002C1D48" w:rsidRPr="00385789" w:rsidRDefault="00385789" w:rsidP="009A559A">
            <w:pPr>
              <w:jc w:val="center"/>
              <w:rPr>
                <w:rFonts w:ascii="Arial" w:hAnsi="Arial" w:cs="Arial"/>
                <w:color w:val="0D0D0D" w:themeColor="text1" w:themeTint="F2"/>
                <w:sz w:val="20"/>
                <w:szCs w:val="20"/>
                <w:lang w:val="en-US"/>
              </w:rPr>
            </w:pPr>
            <w:r>
              <w:rPr>
                <w:rFonts w:ascii="Arial" w:hAnsi="Arial" w:cs="Arial"/>
                <w:color w:val="0D0D0D" w:themeColor="text1" w:themeTint="F2"/>
                <w:sz w:val="20"/>
                <w:szCs w:val="20"/>
                <w:lang w:val="en-US"/>
              </w:rPr>
              <w:t>-</w:t>
            </w:r>
          </w:p>
        </w:tc>
        <w:tc>
          <w:tcPr>
            <w:tcW w:w="755" w:type="pct"/>
            <w:tcBorders>
              <w:top w:val="single" w:sz="4" w:space="0" w:color="auto"/>
              <w:left w:val="single" w:sz="4" w:space="0" w:color="auto"/>
              <w:right w:val="single" w:sz="4" w:space="0" w:color="auto"/>
            </w:tcBorders>
            <w:shd w:val="clear" w:color="auto" w:fill="FFFFFF"/>
            <w:vAlign w:val="center"/>
          </w:tcPr>
          <w:p w14:paraId="289AA74B" w14:textId="77777777" w:rsidR="002C1D48" w:rsidRPr="00385789" w:rsidRDefault="00385789"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363E89" w:rsidRPr="00157E4A" w14:paraId="3C1085F9"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29FEC530"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11</w:t>
            </w:r>
          </w:p>
        </w:tc>
        <w:tc>
          <w:tcPr>
            <w:tcW w:w="2144" w:type="pct"/>
            <w:tcBorders>
              <w:top w:val="single" w:sz="4" w:space="0" w:color="auto"/>
              <w:left w:val="single" w:sz="4" w:space="0" w:color="auto"/>
            </w:tcBorders>
            <w:shd w:val="clear" w:color="auto" w:fill="FFFFFF"/>
            <w:vAlign w:val="center"/>
          </w:tcPr>
          <w:p w14:paraId="2DDF94A3"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sốc nhiệt cho phần tử xuyên sáng</w:t>
            </w:r>
          </w:p>
        </w:tc>
        <w:tc>
          <w:tcPr>
            <w:tcW w:w="863" w:type="pct"/>
            <w:tcBorders>
              <w:top w:val="single" w:sz="4" w:space="0" w:color="auto"/>
              <w:left w:val="single" w:sz="4" w:space="0" w:color="auto"/>
            </w:tcBorders>
            <w:shd w:val="clear" w:color="auto" w:fill="FFFFFF"/>
            <w:vAlign w:val="center"/>
          </w:tcPr>
          <w:p w14:paraId="7555EEA7"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7CB17AC5"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3FBFCC61" w14:textId="77777777" w:rsidR="00363E89" w:rsidRPr="00385789" w:rsidRDefault="00363E89" w:rsidP="00363E89">
            <w:pPr>
              <w:pStyle w:val="Khc0"/>
              <w:spacing w:after="0" w:line="240" w:lineRule="auto"/>
              <w:ind w:firstLine="0"/>
              <w:jc w:val="center"/>
              <w:rPr>
                <w:color w:val="0D0D0D" w:themeColor="text1" w:themeTint="F2"/>
                <w:sz w:val="20"/>
                <w:szCs w:val="20"/>
              </w:rPr>
            </w:pPr>
            <w:r w:rsidRPr="00385789">
              <w:rPr>
                <w:bCs/>
                <w:color w:val="0D0D0D" w:themeColor="text1" w:themeTint="F2"/>
                <w:sz w:val="20"/>
                <w:szCs w:val="20"/>
              </w:rPr>
              <w:t>x</w:t>
            </w:r>
          </w:p>
        </w:tc>
      </w:tr>
      <w:tr w:rsidR="00363E89" w:rsidRPr="00157E4A" w14:paraId="24FB37C8"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60F0680A"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w:t>
            </w:r>
          </w:p>
        </w:tc>
        <w:tc>
          <w:tcPr>
            <w:tcW w:w="2144" w:type="pct"/>
            <w:tcBorders>
              <w:top w:val="single" w:sz="4" w:space="0" w:color="auto"/>
              <w:left w:val="single" w:sz="4" w:space="0" w:color="auto"/>
            </w:tcBorders>
            <w:shd w:val="clear" w:color="auto" w:fill="FFFFFF"/>
            <w:vAlign w:val="center"/>
          </w:tcPr>
          <w:p w14:paraId="01D42586"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sự nguyên vẹn của hệ thống các cọc tiếp đất</w:t>
            </w:r>
          </w:p>
        </w:tc>
        <w:tc>
          <w:tcPr>
            <w:tcW w:w="863" w:type="pct"/>
            <w:tcBorders>
              <w:top w:val="single" w:sz="4" w:space="0" w:color="auto"/>
              <w:left w:val="single" w:sz="4" w:space="0" w:color="auto"/>
            </w:tcBorders>
            <w:shd w:val="clear" w:color="auto" w:fill="FFFFFF"/>
            <w:vAlign w:val="center"/>
          </w:tcPr>
          <w:p w14:paraId="42B029A5" w14:textId="77777777"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7B3A7FF9" w14:textId="77777777"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0E4C6CEB" w14:textId="77777777" w:rsidR="00363E89" w:rsidRPr="00385789"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14:paraId="1AF8C659"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5497C746"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13</w:t>
            </w:r>
          </w:p>
        </w:tc>
        <w:tc>
          <w:tcPr>
            <w:tcW w:w="2144" w:type="pct"/>
            <w:tcBorders>
              <w:top w:val="single" w:sz="4" w:space="0" w:color="auto"/>
              <w:left w:val="single" w:sz="4" w:space="0" w:color="auto"/>
            </w:tcBorders>
            <w:shd w:val="clear" w:color="auto" w:fill="FFFFFF"/>
            <w:vAlign w:val="center"/>
          </w:tcPr>
          <w:p w14:paraId="5DC4BD8B"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sự nguyên vẹn của các phần tử lấp chỗ trống (phần tử Ex)</w:t>
            </w:r>
          </w:p>
        </w:tc>
        <w:tc>
          <w:tcPr>
            <w:tcW w:w="863" w:type="pct"/>
            <w:tcBorders>
              <w:top w:val="single" w:sz="4" w:space="0" w:color="auto"/>
              <w:left w:val="single" w:sz="4" w:space="0" w:color="auto"/>
            </w:tcBorders>
            <w:shd w:val="clear" w:color="auto" w:fill="FFFFFF"/>
            <w:vAlign w:val="center"/>
          </w:tcPr>
          <w:p w14:paraId="5FA853A9" w14:textId="77777777" w:rsidR="00363E89" w:rsidRPr="00157E4A" w:rsidRDefault="00807F7D"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579E7640" w14:textId="77777777" w:rsidR="00363E89" w:rsidRPr="00157E4A" w:rsidRDefault="00807F7D"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752B58C0" w14:textId="77777777"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14:paraId="29B22948"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54DDFCE7"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14</w:t>
            </w:r>
          </w:p>
        </w:tc>
        <w:tc>
          <w:tcPr>
            <w:tcW w:w="2144" w:type="pct"/>
            <w:tcBorders>
              <w:top w:val="single" w:sz="4" w:space="0" w:color="auto"/>
              <w:left w:val="single" w:sz="4" w:space="0" w:color="auto"/>
            </w:tcBorders>
            <w:shd w:val="clear" w:color="auto" w:fill="FFFFFF"/>
            <w:vAlign w:val="center"/>
          </w:tcPr>
          <w:p w14:paraId="633C0913"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xác định áp suất nổ chuẩn</w:t>
            </w:r>
          </w:p>
        </w:tc>
        <w:tc>
          <w:tcPr>
            <w:tcW w:w="863" w:type="pct"/>
            <w:tcBorders>
              <w:top w:val="single" w:sz="4" w:space="0" w:color="auto"/>
              <w:left w:val="single" w:sz="4" w:space="0" w:color="auto"/>
            </w:tcBorders>
            <w:shd w:val="clear" w:color="auto" w:fill="FFFFFF"/>
            <w:vAlign w:val="center"/>
          </w:tcPr>
          <w:p w14:paraId="113511F8"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3BFF186F"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44591CC9" w14:textId="77777777"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14:paraId="503FAAD8"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2E675F7"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15</w:t>
            </w:r>
          </w:p>
        </w:tc>
        <w:tc>
          <w:tcPr>
            <w:tcW w:w="2144" w:type="pct"/>
            <w:tcBorders>
              <w:top w:val="single" w:sz="4" w:space="0" w:color="auto"/>
              <w:left w:val="single" w:sz="4" w:space="0" w:color="auto"/>
            </w:tcBorders>
            <w:shd w:val="clear" w:color="auto" w:fill="FFFFFF"/>
            <w:vAlign w:val="center"/>
          </w:tcPr>
          <w:p w14:paraId="4E485128"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quá áp suất bên trong (độ bền cơ học) của vỏ</w:t>
            </w:r>
          </w:p>
        </w:tc>
        <w:tc>
          <w:tcPr>
            <w:tcW w:w="863" w:type="pct"/>
            <w:tcBorders>
              <w:top w:val="single" w:sz="4" w:space="0" w:color="auto"/>
              <w:left w:val="single" w:sz="4" w:space="0" w:color="auto"/>
            </w:tcBorders>
            <w:shd w:val="clear" w:color="auto" w:fill="FFFFFF"/>
            <w:vAlign w:val="center"/>
          </w:tcPr>
          <w:p w14:paraId="475E4FDC"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082A8D15"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63731028" w14:textId="77777777"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14:paraId="45DF6E9F"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3589F1EB"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2144" w:type="pct"/>
            <w:tcBorders>
              <w:top w:val="single" w:sz="4" w:space="0" w:color="auto"/>
              <w:left w:val="single" w:sz="4" w:space="0" w:color="auto"/>
            </w:tcBorders>
            <w:shd w:val="clear" w:color="auto" w:fill="FFFFFF"/>
            <w:vAlign w:val="center"/>
          </w:tcPr>
          <w:p w14:paraId="081288DC"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không lan truyền sự cháy của vụ nổ từ bên trong ra bên ngoài</w:t>
            </w:r>
          </w:p>
        </w:tc>
        <w:tc>
          <w:tcPr>
            <w:tcW w:w="863" w:type="pct"/>
            <w:tcBorders>
              <w:top w:val="single" w:sz="4" w:space="0" w:color="auto"/>
              <w:left w:val="single" w:sz="4" w:space="0" w:color="auto"/>
            </w:tcBorders>
            <w:shd w:val="clear" w:color="auto" w:fill="FFFFFF"/>
            <w:vAlign w:val="center"/>
          </w:tcPr>
          <w:p w14:paraId="4A191426"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14:paraId="3F26C06F"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4CB138DE" w14:textId="77777777"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14:paraId="3E5F19FA"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27A398AA"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2144" w:type="pct"/>
            <w:tcBorders>
              <w:top w:val="single" w:sz="4" w:space="0" w:color="auto"/>
              <w:left w:val="single" w:sz="4" w:space="0" w:color="auto"/>
            </w:tcBorders>
            <w:shd w:val="clear" w:color="auto" w:fill="FFFFFF"/>
            <w:vAlign w:val="center"/>
          </w:tcPr>
          <w:p w14:paraId="4A246F80"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mômen xoắn cho các Cọc đấu cáp và ống dẫn cáp</w:t>
            </w:r>
          </w:p>
        </w:tc>
        <w:tc>
          <w:tcPr>
            <w:tcW w:w="863" w:type="pct"/>
            <w:tcBorders>
              <w:top w:val="single" w:sz="4" w:space="0" w:color="auto"/>
              <w:left w:val="single" w:sz="4" w:space="0" w:color="auto"/>
            </w:tcBorders>
            <w:shd w:val="clear" w:color="auto" w:fill="FFFFFF"/>
            <w:vAlign w:val="center"/>
          </w:tcPr>
          <w:p w14:paraId="72D64EC0" w14:textId="77777777"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22980002"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3C4501B4"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x</w:t>
            </w:r>
          </w:p>
        </w:tc>
      </w:tr>
      <w:tr w:rsidR="00363E89" w:rsidRPr="00157E4A" w14:paraId="61E2C022"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61745F83"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2144" w:type="pct"/>
            <w:tcBorders>
              <w:top w:val="single" w:sz="4" w:space="0" w:color="auto"/>
              <w:left w:val="single" w:sz="4" w:space="0" w:color="auto"/>
            </w:tcBorders>
            <w:shd w:val="clear" w:color="auto" w:fill="FFFFFF"/>
            <w:vAlign w:val="center"/>
          </w:tcPr>
          <w:p w14:paraId="488120AC"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khe hở không khí và chiều dài đường rò giữa các phần dẫn điện trực tiếp</w:t>
            </w:r>
          </w:p>
        </w:tc>
        <w:tc>
          <w:tcPr>
            <w:tcW w:w="863" w:type="pct"/>
            <w:tcBorders>
              <w:top w:val="single" w:sz="4" w:space="0" w:color="auto"/>
              <w:left w:val="single" w:sz="4" w:space="0" w:color="auto"/>
            </w:tcBorders>
            <w:shd w:val="clear" w:color="auto" w:fill="FFFFFF"/>
            <w:vAlign w:val="center"/>
          </w:tcPr>
          <w:p w14:paraId="1CCF3889" w14:textId="77777777"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54B88F46"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475D506A"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x</w:t>
            </w:r>
          </w:p>
        </w:tc>
      </w:tr>
      <w:tr w:rsidR="00363E89" w:rsidRPr="00157E4A" w14:paraId="3907F3C3"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52F1B915"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c>
          <w:tcPr>
            <w:tcW w:w="2144" w:type="pct"/>
            <w:tcBorders>
              <w:top w:val="single" w:sz="4" w:space="0" w:color="auto"/>
              <w:left w:val="single" w:sz="4" w:space="0" w:color="auto"/>
            </w:tcBorders>
            <w:shd w:val="clear" w:color="auto" w:fill="FFFFFF"/>
            <w:vAlign w:val="center"/>
          </w:tcPr>
          <w:p w14:paraId="1E564794"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tình trạng bên ngoài của vỏ thiết bị</w:t>
            </w:r>
          </w:p>
        </w:tc>
        <w:tc>
          <w:tcPr>
            <w:tcW w:w="863" w:type="pct"/>
            <w:tcBorders>
              <w:top w:val="single" w:sz="4" w:space="0" w:color="auto"/>
              <w:left w:val="single" w:sz="4" w:space="0" w:color="auto"/>
            </w:tcBorders>
            <w:shd w:val="clear" w:color="auto" w:fill="FFFFFF"/>
            <w:vAlign w:val="center"/>
          </w:tcPr>
          <w:p w14:paraId="6F04B049" w14:textId="77777777"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21EBD137" w14:textId="77777777"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6EC5E5A6" w14:textId="77777777"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14:paraId="4D3764B0"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011F4D65"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II</w:t>
            </w:r>
          </w:p>
        </w:tc>
        <w:tc>
          <w:tcPr>
            <w:tcW w:w="2144" w:type="pct"/>
            <w:tcBorders>
              <w:top w:val="single" w:sz="4" w:space="0" w:color="auto"/>
              <w:left w:val="single" w:sz="4" w:space="0" w:color="auto"/>
            </w:tcBorders>
            <w:shd w:val="clear" w:color="auto" w:fill="FFFFFF"/>
            <w:vAlign w:val="center"/>
          </w:tcPr>
          <w:p w14:paraId="28E8CF18"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b/>
                <w:bCs/>
                <w:color w:val="0D0D0D" w:themeColor="text1" w:themeTint="F2"/>
                <w:sz w:val="20"/>
                <w:szCs w:val="20"/>
              </w:rPr>
              <w:t>Kiểm tra, thử nghiệm các tính năng kỹ thuật điện của đèn chiếu sáng phòng nổ</w:t>
            </w:r>
          </w:p>
        </w:tc>
        <w:tc>
          <w:tcPr>
            <w:tcW w:w="863" w:type="pct"/>
            <w:tcBorders>
              <w:top w:val="single" w:sz="4" w:space="0" w:color="auto"/>
              <w:left w:val="single" w:sz="4" w:space="0" w:color="auto"/>
            </w:tcBorders>
            <w:shd w:val="clear" w:color="auto" w:fill="FFFFFF"/>
            <w:vAlign w:val="center"/>
          </w:tcPr>
          <w:p w14:paraId="065D966D" w14:textId="77777777" w:rsidR="00363E89" w:rsidRPr="00157E4A" w:rsidRDefault="00363E89" w:rsidP="00363E89">
            <w:pPr>
              <w:jc w:val="center"/>
              <w:rPr>
                <w:rFonts w:ascii="Arial" w:hAnsi="Arial" w:cs="Arial"/>
                <w:color w:val="0D0D0D" w:themeColor="text1" w:themeTint="F2"/>
                <w:sz w:val="20"/>
                <w:szCs w:val="20"/>
              </w:rPr>
            </w:pPr>
          </w:p>
        </w:tc>
        <w:tc>
          <w:tcPr>
            <w:tcW w:w="865" w:type="pct"/>
            <w:tcBorders>
              <w:top w:val="single" w:sz="4" w:space="0" w:color="auto"/>
              <w:left w:val="single" w:sz="4" w:space="0" w:color="auto"/>
            </w:tcBorders>
            <w:shd w:val="clear" w:color="auto" w:fill="FFFFFF"/>
            <w:vAlign w:val="center"/>
          </w:tcPr>
          <w:p w14:paraId="4F60963F" w14:textId="77777777" w:rsidR="00363E89" w:rsidRPr="00157E4A" w:rsidRDefault="00363E89" w:rsidP="00363E89">
            <w:pPr>
              <w:jc w:val="center"/>
              <w:rPr>
                <w:rFonts w:ascii="Arial" w:hAnsi="Arial" w:cs="Arial"/>
                <w:color w:val="0D0D0D" w:themeColor="text1" w:themeTint="F2"/>
                <w:sz w:val="20"/>
                <w:szCs w:val="20"/>
              </w:rPr>
            </w:pPr>
          </w:p>
        </w:tc>
        <w:tc>
          <w:tcPr>
            <w:tcW w:w="755" w:type="pct"/>
            <w:tcBorders>
              <w:top w:val="single" w:sz="4" w:space="0" w:color="auto"/>
              <w:left w:val="single" w:sz="4" w:space="0" w:color="auto"/>
              <w:right w:val="single" w:sz="4" w:space="0" w:color="auto"/>
            </w:tcBorders>
            <w:shd w:val="clear" w:color="auto" w:fill="FFFFFF"/>
            <w:vAlign w:val="center"/>
          </w:tcPr>
          <w:p w14:paraId="4770CB63" w14:textId="77777777" w:rsidR="00363E89" w:rsidRPr="00157E4A" w:rsidRDefault="00363E89" w:rsidP="00363E89">
            <w:pPr>
              <w:jc w:val="center"/>
              <w:rPr>
                <w:rFonts w:ascii="Arial" w:hAnsi="Arial" w:cs="Arial"/>
                <w:color w:val="0D0D0D" w:themeColor="text1" w:themeTint="F2"/>
                <w:sz w:val="20"/>
                <w:szCs w:val="20"/>
              </w:rPr>
            </w:pPr>
          </w:p>
        </w:tc>
      </w:tr>
      <w:tr w:rsidR="00363E89" w:rsidRPr="00157E4A" w14:paraId="7F9F4F66"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611E97F7"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2144" w:type="pct"/>
            <w:tcBorders>
              <w:top w:val="single" w:sz="4" w:space="0" w:color="auto"/>
              <w:left w:val="single" w:sz="4" w:space="0" w:color="auto"/>
            </w:tcBorders>
            <w:shd w:val="clear" w:color="auto" w:fill="FFFFFF"/>
            <w:vAlign w:val="center"/>
          </w:tcPr>
          <w:p w14:paraId="6DB8CB60"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Đo điện trở cách điện các bộ phận của đèn</w:t>
            </w:r>
          </w:p>
        </w:tc>
        <w:tc>
          <w:tcPr>
            <w:tcW w:w="863" w:type="pct"/>
            <w:tcBorders>
              <w:top w:val="single" w:sz="4" w:space="0" w:color="auto"/>
              <w:left w:val="single" w:sz="4" w:space="0" w:color="auto"/>
            </w:tcBorders>
            <w:shd w:val="clear" w:color="auto" w:fill="FFFFFF"/>
            <w:vAlign w:val="center"/>
          </w:tcPr>
          <w:p w14:paraId="655F0A40" w14:textId="77777777"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0A191424" w14:textId="77777777"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7F266937" w14:textId="77777777"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14:paraId="0005D957"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1DB5F5F7"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2144" w:type="pct"/>
            <w:tcBorders>
              <w:top w:val="single" w:sz="4" w:space="0" w:color="auto"/>
              <w:left w:val="single" w:sz="4" w:space="0" w:color="auto"/>
            </w:tcBorders>
            <w:shd w:val="clear" w:color="auto" w:fill="FFFFFF"/>
            <w:vAlign w:val="center"/>
          </w:tcPr>
          <w:p w14:paraId="68A9CC96"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độ bền cách điện của các bộ phận của đèn</w:t>
            </w:r>
          </w:p>
        </w:tc>
        <w:tc>
          <w:tcPr>
            <w:tcW w:w="863" w:type="pct"/>
            <w:tcBorders>
              <w:top w:val="single" w:sz="4" w:space="0" w:color="auto"/>
              <w:left w:val="single" w:sz="4" w:space="0" w:color="auto"/>
            </w:tcBorders>
            <w:shd w:val="clear" w:color="auto" w:fill="FFFFFF"/>
            <w:vAlign w:val="center"/>
          </w:tcPr>
          <w:p w14:paraId="551A77C0" w14:textId="77777777"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7370D1BF"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14:paraId="4A2B73CA" w14:textId="77777777"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363E89" w:rsidRPr="00157E4A" w14:paraId="1D8D18A6" w14:textId="77777777" w:rsidTr="009A6D1F">
        <w:trPr>
          <w:trHeight w:val="20"/>
          <w:jc w:val="center"/>
        </w:trPr>
        <w:tc>
          <w:tcPr>
            <w:tcW w:w="373" w:type="pct"/>
            <w:tcBorders>
              <w:top w:val="single" w:sz="4" w:space="0" w:color="auto"/>
              <w:left w:val="single" w:sz="4" w:space="0" w:color="auto"/>
            </w:tcBorders>
            <w:shd w:val="clear" w:color="auto" w:fill="FFFFFF"/>
            <w:vAlign w:val="center"/>
          </w:tcPr>
          <w:p w14:paraId="7B6F809F" w14:textId="77777777"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2144" w:type="pct"/>
            <w:tcBorders>
              <w:top w:val="single" w:sz="4" w:space="0" w:color="auto"/>
              <w:left w:val="single" w:sz="4" w:space="0" w:color="auto"/>
            </w:tcBorders>
            <w:shd w:val="clear" w:color="auto" w:fill="FFFFFF"/>
            <w:vAlign w:val="center"/>
          </w:tcPr>
          <w:p w14:paraId="7FA63F6E" w14:textId="77777777"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thử nghiệm sự hoạt động tin cậy của các phần cơ học, liên động của đèn</w:t>
            </w:r>
          </w:p>
        </w:tc>
        <w:tc>
          <w:tcPr>
            <w:tcW w:w="863" w:type="pct"/>
            <w:tcBorders>
              <w:top w:val="single" w:sz="4" w:space="0" w:color="auto"/>
              <w:left w:val="single" w:sz="4" w:space="0" w:color="auto"/>
            </w:tcBorders>
            <w:shd w:val="clear" w:color="auto" w:fill="FFFFFF"/>
            <w:vAlign w:val="center"/>
          </w:tcPr>
          <w:p w14:paraId="27DC6DB3" w14:textId="77777777" w:rsidR="00363E89" w:rsidRPr="00157E4A" w:rsidRDefault="00631AD6"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14:paraId="4E6946EA" w14:textId="77777777" w:rsidR="00363E89" w:rsidRPr="00157E4A" w:rsidRDefault="00631AD6"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14:paraId="37D26583" w14:textId="77777777"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363E89" w:rsidRPr="00157E4A" w14:paraId="5CFDDF8A" w14:textId="77777777" w:rsidTr="009A6D1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8F76BC6" w14:textId="77777777" w:rsidR="00363E89" w:rsidRPr="00157E4A" w:rsidRDefault="00E8534A"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lastRenderedPageBreak/>
              <w:t xml:space="preserve">Chú </w:t>
            </w:r>
            <w:r w:rsidR="00363E89" w:rsidRPr="00157E4A">
              <w:rPr>
                <w:color w:val="0D0D0D" w:themeColor="text1" w:themeTint="F2"/>
                <w:sz w:val="20"/>
                <w:szCs w:val="20"/>
              </w:rPr>
              <w:t>thích:</w:t>
            </w:r>
          </w:p>
          <w:p w14:paraId="56EE721B" w14:textId="77777777" w:rsidR="00363E89" w:rsidRPr="00157E4A" w:rsidRDefault="00E8534A" w:rsidP="00E8534A">
            <w:pPr>
              <w:pStyle w:val="Khc0"/>
              <w:tabs>
                <w:tab w:val="left" w:pos="93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w:t>
            </w:r>
            <w:r>
              <w:rPr>
                <w:color w:val="0D0D0D" w:themeColor="text1" w:themeTint="F2"/>
                <w:sz w:val="20"/>
                <w:szCs w:val="20"/>
              </w:rPr>
              <w:sym w:font="Symbol" w:char="F0D6"/>
            </w:r>
            <w:r w:rsidR="00363E89" w:rsidRPr="00157E4A">
              <w:rPr>
                <w:color w:val="0D0D0D" w:themeColor="text1" w:themeTint="F2"/>
                <w:sz w:val="20"/>
                <w:szCs w:val="20"/>
              </w:rPr>
              <w:t>” chỉ hạng mục kiểm tra, thử nghiệm bắt buộc.</w:t>
            </w:r>
          </w:p>
          <w:p w14:paraId="149C5439" w14:textId="77777777" w:rsidR="00363E89" w:rsidRPr="00157E4A" w:rsidRDefault="00E8534A" w:rsidP="00E8534A">
            <w:pPr>
              <w:pStyle w:val="Khc0"/>
              <w:tabs>
                <w:tab w:val="left" w:pos="864"/>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“x chỉ hạng mục kiểm tra, thử nghiệm khi công tác sửa chữa, đại tu có sự thay đổi của các cấu trúc và thông số của mạch điện ảnh hưởng tới các đặc tính kỹ thuật và mức độ của dạng bảo vệ nổ hoặc được thực hiện theo yêu cầu.</w:t>
            </w:r>
          </w:p>
          <w:p w14:paraId="4C57BD16" w14:textId="77777777" w:rsidR="00363E89" w:rsidRPr="00157E4A" w:rsidRDefault="00741A97" w:rsidP="00741A97">
            <w:pPr>
              <w:pStyle w:val="Khc0"/>
              <w:tabs>
                <w:tab w:val="left" w:pos="93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chỉ hạng mục không cần kiểm tra, thử nghiệm.</w:t>
            </w:r>
          </w:p>
        </w:tc>
      </w:tr>
    </w:tbl>
    <w:p w14:paraId="12759637" w14:textId="77777777" w:rsidR="00023C62" w:rsidRPr="00157E4A" w:rsidRDefault="00023C62" w:rsidP="00C46283">
      <w:pPr>
        <w:spacing w:after="120"/>
        <w:ind w:firstLine="720"/>
        <w:jc w:val="both"/>
        <w:rPr>
          <w:rFonts w:ascii="Arial" w:hAnsi="Arial" w:cs="Arial"/>
          <w:color w:val="0D0D0D" w:themeColor="text1" w:themeTint="F2"/>
          <w:sz w:val="20"/>
          <w:szCs w:val="20"/>
        </w:rPr>
      </w:pPr>
    </w:p>
    <w:sectPr w:rsidR="00023C62" w:rsidRPr="00157E4A" w:rsidSect="00C46283">
      <w:pgSz w:w="11900" w:h="16840" w:code="9"/>
      <w:pgMar w:top="1440" w:right="1440" w:bottom="1440" w:left="144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D99677" w14:textId="77777777" w:rsidR="00843134" w:rsidRDefault="00843134">
      <w:r>
        <w:separator/>
      </w:r>
    </w:p>
  </w:endnote>
  <w:endnote w:type="continuationSeparator" w:id="0">
    <w:p w14:paraId="0E3E9E1A" w14:textId="77777777" w:rsidR="00843134" w:rsidRDefault="008431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1F02E" w14:textId="77777777" w:rsidR="006D25D9" w:rsidRDefault="006D25D9">
    <w:pPr>
      <w:pStyle w:val="Footer"/>
    </w:pPr>
  </w:p>
  <w:p w14:paraId="75B7D24D" w14:textId="77777777" w:rsidR="002C1D48" w:rsidRDefault="002C1D48">
    <w:pPr>
      <w:spacing w:line="1"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E01E0" w14:textId="77777777" w:rsidR="002C1D48" w:rsidRDefault="00023C62">
    <w:pPr>
      <w:spacing w:line="1" w:lineRule="exact"/>
    </w:pPr>
    <w:r>
      <w:rPr>
        <w:noProof/>
        <w:lang w:val="en-US" w:eastAsia="en-US" w:bidi="ar-SA"/>
      </w:rPr>
      <mc:AlternateContent>
        <mc:Choice Requires="wps">
          <w:drawing>
            <wp:anchor distT="0" distB="0" distL="0" distR="0" simplePos="0" relativeHeight="62914691" behindDoc="1" locked="0" layoutInCell="1" allowOverlap="1" wp14:anchorId="34FEB548" wp14:editId="2A7D5C9B">
              <wp:simplePos x="0" y="0"/>
              <wp:positionH relativeFrom="page">
                <wp:posOffset>4025265</wp:posOffset>
              </wp:positionH>
              <wp:positionV relativeFrom="page">
                <wp:posOffset>10019665</wp:posOffset>
              </wp:positionV>
              <wp:extent cx="69850" cy="106680"/>
              <wp:effectExtent l="0" t="0" r="0" b="0"/>
              <wp:wrapNone/>
              <wp:docPr id="12" name="Shape 12"/>
              <wp:cNvGraphicFramePr/>
              <a:graphic xmlns:a="http://schemas.openxmlformats.org/drawingml/2006/main">
                <a:graphicData uri="http://schemas.microsoft.com/office/word/2010/wordprocessingShape">
                  <wps:wsp>
                    <wps:cNvSpPr txBox="1"/>
                    <wps:spPr>
                      <a:xfrm>
                        <a:off x="0" y="0"/>
                        <a:ext cx="69850" cy="106680"/>
                      </a:xfrm>
                      <a:prstGeom prst="rect">
                        <a:avLst/>
                      </a:prstGeom>
                      <a:noFill/>
                    </wps:spPr>
                    <wps:txbx>
                      <w:txbxContent>
                        <w:p w14:paraId="26566ACC" w14:textId="77777777" w:rsidR="002C1D48" w:rsidRDefault="00023C62">
                          <w:pPr>
                            <w:pStyle w:val="utranghocchntrang20"/>
                            <w:rPr>
                              <w:sz w:val="24"/>
                              <w:szCs w:val="24"/>
                            </w:rPr>
                          </w:pPr>
                          <w:r>
                            <w:fldChar w:fldCharType="begin"/>
                          </w:r>
                          <w:r>
                            <w:instrText xml:space="preserve"> PAGE \* MERGEFORMAT </w:instrText>
                          </w:r>
                          <w:r>
                            <w:fldChar w:fldCharType="separate"/>
                          </w:r>
                          <w:r w:rsidR="00250604" w:rsidRPr="00250604">
                            <w:rPr>
                              <w:rFonts w:ascii="Arial" w:eastAsia="Arial" w:hAnsi="Arial" w:cs="Arial"/>
                              <w:noProof/>
                              <w:sz w:val="24"/>
                              <w:szCs w:val="24"/>
                            </w:rPr>
                            <w:t>3</w:t>
                          </w:r>
                          <w:r>
                            <w:rPr>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w14:anchorId="5FF849CC" id="_x0000_t202" coordsize="21600,21600" o:spt="202" path="m,l,21600r21600,l21600,xe">
              <v:stroke joinstyle="miter"/>
              <v:path gradientshapeok="t" o:connecttype="rect"/>
            </v:shapetype>
            <v:shape id="Shape 12" o:spid="_x0000_s1027" type="#_x0000_t202" style="position:absolute;margin-left:316.95pt;margin-top:788.95pt;width:5.5pt;height:8.4pt;z-index:-44040178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" filled="f" stroked="f">
              <v:textbox style="mso-fit-shape-to-text:t" inset="0,0,0,0">
                <w:txbxContent>
                  <w:p w:rsidR="002C1D48" w:rsidRDefault="00023C62">
                    <w:pPr>
                      <w:pStyle w:val="utranghocchntrang20"/>
                      <w:rPr>
                        <w:sz w:val="24"/>
                        <w:szCs w:val="24"/>
                      </w:rPr>
                    </w:pPr>
                    <w:r>
                      <w:fldChar w:fldCharType="begin"/>
                    </w:r>
                    <w:r>
                      <w:instrText xml:space="preserve"> PAGE \* MERGEFORMAT </w:instrText>
                    </w:r>
                    <w:r>
                      <w:fldChar w:fldCharType="separate"/>
                    </w:r>
                    <w:r w:rsidR="00250604" w:rsidRPr="00250604">
                      <w:rPr>
                        <w:rFonts w:ascii="Arial" w:eastAsia="Arial" w:hAnsi="Arial" w:cs="Arial"/>
                        <w:noProof/>
                        <w:sz w:val="24"/>
                        <w:szCs w:val="24"/>
                      </w:rPr>
                      <w:t>3</w:t>
                    </w:r>
                    <w:r>
                      <w:rPr>
                        <w:rFonts w:ascii="Arial" w:eastAsia="Arial" w:hAnsi="Arial" w:cs="Arial"/>
                        <w:sz w:val="24"/>
                        <w:szCs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A1979" w14:textId="77777777" w:rsidR="006D25D9" w:rsidRDefault="006D25D9">
    <w:pPr>
      <w:pStyle w:val="Footer"/>
    </w:pPr>
  </w:p>
  <w:p w14:paraId="69C01537" w14:textId="77777777" w:rsidR="002C1D48" w:rsidRDefault="002C1D48">
    <w:pPr>
      <w:spacing w:line="1"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6C099" w14:textId="77777777" w:rsidR="006D25D9" w:rsidRDefault="006D25D9">
    <w:pPr>
      <w:pStyle w:val="Footer"/>
    </w:pPr>
  </w:p>
  <w:p w14:paraId="1EC76B8D" w14:textId="77777777" w:rsidR="002C1D48" w:rsidRDefault="002C1D48">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89CBC" w14:textId="77777777" w:rsidR="00843134" w:rsidRDefault="00843134"/>
  </w:footnote>
  <w:footnote w:type="continuationSeparator" w:id="0">
    <w:p w14:paraId="539B0C59" w14:textId="77777777" w:rsidR="00843134" w:rsidRDefault="0084313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F39518" w14:textId="77777777" w:rsidR="002C1D48" w:rsidRDefault="002C1D48">
    <w:pPr>
      <w:spacing w:line="1"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72B56" w14:textId="77777777" w:rsidR="002C1D48" w:rsidRDefault="002C1D48">
    <w:pPr>
      <w:spacing w:line="1"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20A97" w14:textId="77777777" w:rsidR="002C1D48" w:rsidRDefault="002C1D48">
    <w:pPr>
      <w:spacing w:line="1"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EC128" w14:textId="77777777" w:rsidR="002C1D48" w:rsidRDefault="002C1D48">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4F7F93"/>
    <w:multiLevelType w:val="multilevel"/>
    <w:tmpl w:val="221A95B4"/>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77E6796"/>
    <w:multiLevelType w:val="multilevel"/>
    <w:tmpl w:val="6D420C52"/>
    <w:lvl w:ilvl="0">
      <w:start w:val="4"/>
      <w:numFmt w:val="decimal"/>
      <w:lvlText w:val="6.2.5.%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E54360A"/>
    <w:multiLevelType w:val="multilevel"/>
    <w:tmpl w:val="B386B272"/>
    <w:lvl w:ilvl="0">
      <w:start w:val="1"/>
      <w:numFmt w:val="upp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63E4DB7"/>
    <w:multiLevelType w:val="multilevel"/>
    <w:tmpl w:val="71982E6E"/>
    <w:lvl w:ilvl="0">
      <w:start w:val="3"/>
      <w:numFmt w:val="decimal"/>
      <w:lvlText w:val="7.2.%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9BD75A8"/>
    <w:multiLevelType w:val="multilevel"/>
    <w:tmpl w:val="0EB4836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F092BC7"/>
    <w:multiLevelType w:val="multilevel"/>
    <w:tmpl w:val="4A1453C6"/>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01C63CC"/>
    <w:multiLevelType w:val="multilevel"/>
    <w:tmpl w:val="A020695E"/>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1750030"/>
    <w:multiLevelType w:val="multilevel"/>
    <w:tmpl w:val="B6F215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C27376"/>
    <w:multiLevelType w:val="multilevel"/>
    <w:tmpl w:val="6D92D204"/>
    <w:lvl w:ilvl="0">
      <w:start w:val="6"/>
      <w:numFmt w:val="decimal"/>
      <w:lvlText w:val="6.2.1.%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CF009B1"/>
    <w:multiLevelType w:val="multilevel"/>
    <w:tmpl w:val="E3DADE2C"/>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EBC7B5B"/>
    <w:multiLevelType w:val="multilevel"/>
    <w:tmpl w:val="3380050A"/>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3303E7D"/>
    <w:multiLevelType w:val="multilevel"/>
    <w:tmpl w:val="1F36B5B4"/>
    <w:lvl w:ilvl="0">
      <w:start w:val="2"/>
      <w:numFmt w:val="decimal"/>
      <w:lvlText w:val="7.1.%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9B86DF0"/>
    <w:multiLevelType w:val="multilevel"/>
    <w:tmpl w:val="B28C576C"/>
    <w:lvl w:ilvl="0">
      <w:start w:val="3"/>
      <w:numFmt w:val="upp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A415BF4"/>
    <w:multiLevelType w:val="multilevel"/>
    <w:tmpl w:val="F92463EE"/>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B9C5CDC"/>
    <w:multiLevelType w:val="multilevel"/>
    <w:tmpl w:val="61B8543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F023A4"/>
    <w:multiLevelType w:val="multilevel"/>
    <w:tmpl w:val="F5D48AFE"/>
    <w:lvl w:ilvl="0">
      <w:start w:val="1"/>
      <w:numFmt w:val="decimal"/>
      <w:lvlText w:val="%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3">
      <w:start w:val="1"/>
      <w:numFmt w:val="decimal"/>
      <w:lvlText w:val="%1.%2.%3.%4."/>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4">
      <w:start w:val="1"/>
      <w:numFmt w:val="decimal"/>
      <w:lvlText w:val="%1.%2.%3.%4.%5."/>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2206404"/>
    <w:multiLevelType w:val="multilevel"/>
    <w:tmpl w:val="5490683E"/>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25B3E4C"/>
    <w:multiLevelType w:val="multilevel"/>
    <w:tmpl w:val="57CA7D54"/>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63A2D8C"/>
    <w:multiLevelType w:val="multilevel"/>
    <w:tmpl w:val="07244A5C"/>
    <w:lvl w:ilvl="0">
      <w:start w:val="3"/>
      <w:numFmt w:val="decimal"/>
      <w:lvlText w:val="6.2.5.%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80C038C"/>
    <w:multiLevelType w:val="multilevel"/>
    <w:tmpl w:val="7B34F744"/>
    <w:lvl w:ilvl="0">
      <w:start w:val="4"/>
      <w:numFmt w:val="decimal"/>
      <w:lvlText w:val="7.2.%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91C20CF"/>
    <w:multiLevelType w:val="multilevel"/>
    <w:tmpl w:val="A6D271D0"/>
    <w:lvl w:ilvl="0">
      <w:start w:val="1"/>
      <w:numFmt w:val="upperRoman"/>
      <w:lvlText w:val="%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B1E1F80"/>
    <w:multiLevelType w:val="multilevel"/>
    <w:tmpl w:val="4D761E3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54934846">
    <w:abstractNumId w:val="7"/>
  </w:num>
  <w:num w:numId="2" w16cid:durableId="1318534764">
    <w:abstractNumId w:val="9"/>
  </w:num>
  <w:num w:numId="3" w16cid:durableId="1870022284">
    <w:abstractNumId w:val="20"/>
  </w:num>
  <w:num w:numId="4" w16cid:durableId="5911009">
    <w:abstractNumId w:val="15"/>
  </w:num>
  <w:num w:numId="5" w16cid:durableId="1385526182">
    <w:abstractNumId w:val="13"/>
  </w:num>
  <w:num w:numId="6" w16cid:durableId="545725955">
    <w:abstractNumId w:val="2"/>
  </w:num>
  <w:num w:numId="7" w16cid:durableId="272593631">
    <w:abstractNumId w:val="8"/>
  </w:num>
  <w:num w:numId="8" w16cid:durableId="804466875">
    <w:abstractNumId w:val="10"/>
  </w:num>
  <w:num w:numId="9" w16cid:durableId="795954617">
    <w:abstractNumId w:val="18"/>
  </w:num>
  <w:num w:numId="10" w16cid:durableId="862667752">
    <w:abstractNumId w:val="1"/>
  </w:num>
  <w:num w:numId="11" w16cid:durableId="881480905">
    <w:abstractNumId w:val="0"/>
  </w:num>
  <w:num w:numId="12" w16cid:durableId="1307080768">
    <w:abstractNumId w:val="11"/>
  </w:num>
  <w:num w:numId="13" w16cid:durableId="422142010">
    <w:abstractNumId w:val="3"/>
  </w:num>
  <w:num w:numId="14" w16cid:durableId="674377829">
    <w:abstractNumId w:val="19"/>
  </w:num>
  <w:num w:numId="15" w16cid:durableId="418869397">
    <w:abstractNumId w:val="17"/>
  </w:num>
  <w:num w:numId="16" w16cid:durableId="23872362">
    <w:abstractNumId w:val="5"/>
  </w:num>
  <w:num w:numId="17" w16cid:durableId="1147866322">
    <w:abstractNumId w:val="6"/>
  </w:num>
  <w:num w:numId="18" w16cid:durableId="1516263620">
    <w:abstractNumId w:val="16"/>
  </w:num>
  <w:num w:numId="19" w16cid:durableId="610867036">
    <w:abstractNumId w:val="12"/>
  </w:num>
  <w:num w:numId="20" w16cid:durableId="859511618">
    <w:abstractNumId w:val="4"/>
  </w:num>
  <w:num w:numId="21" w16cid:durableId="1193155827">
    <w:abstractNumId w:val="21"/>
  </w:num>
  <w:num w:numId="22" w16cid:durableId="177277741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evenAndOddHeaders/>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1D48"/>
    <w:rsid w:val="00001E22"/>
    <w:rsid w:val="0000702A"/>
    <w:rsid w:val="00010694"/>
    <w:rsid w:val="000133F5"/>
    <w:rsid w:val="0001453C"/>
    <w:rsid w:val="00014BDC"/>
    <w:rsid w:val="0001601A"/>
    <w:rsid w:val="00022410"/>
    <w:rsid w:val="00023C62"/>
    <w:rsid w:val="00025C0A"/>
    <w:rsid w:val="00026EDA"/>
    <w:rsid w:val="000307A8"/>
    <w:rsid w:val="00030BA4"/>
    <w:rsid w:val="00031932"/>
    <w:rsid w:val="000403B7"/>
    <w:rsid w:val="00040806"/>
    <w:rsid w:val="00040EEB"/>
    <w:rsid w:val="00042AD8"/>
    <w:rsid w:val="0004521F"/>
    <w:rsid w:val="000519B5"/>
    <w:rsid w:val="00061F1C"/>
    <w:rsid w:val="00063B31"/>
    <w:rsid w:val="00065945"/>
    <w:rsid w:val="00070B18"/>
    <w:rsid w:val="0007528D"/>
    <w:rsid w:val="000778A0"/>
    <w:rsid w:val="00080A93"/>
    <w:rsid w:val="00083057"/>
    <w:rsid w:val="0008385F"/>
    <w:rsid w:val="00084490"/>
    <w:rsid w:val="000870C5"/>
    <w:rsid w:val="0009017E"/>
    <w:rsid w:val="000910F2"/>
    <w:rsid w:val="00092531"/>
    <w:rsid w:val="000A24E5"/>
    <w:rsid w:val="000A28A3"/>
    <w:rsid w:val="000A4EC7"/>
    <w:rsid w:val="000B1EA8"/>
    <w:rsid w:val="000B4DF0"/>
    <w:rsid w:val="000B7774"/>
    <w:rsid w:val="000B79CB"/>
    <w:rsid w:val="000C0494"/>
    <w:rsid w:val="000C6366"/>
    <w:rsid w:val="000D092A"/>
    <w:rsid w:val="000D41CD"/>
    <w:rsid w:val="000D5D3D"/>
    <w:rsid w:val="000D60BE"/>
    <w:rsid w:val="000D6AB0"/>
    <w:rsid w:val="000E4FB9"/>
    <w:rsid w:val="000E6271"/>
    <w:rsid w:val="000E6FC2"/>
    <w:rsid w:val="000F2F75"/>
    <w:rsid w:val="000F3905"/>
    <w:rsid w:val="000F3B6B"/>
    <w:rsid w:val="00114461"/>
    <w:rsid w:val="001275D6"/>
    <w:rsid w:val="00131192"/>
    <w:rsid w:val="00131EEA"/>
    <w:rsid w:val="00143F01"/>
    <w:rsid w:val="00144BC3"/>
    <w:rsid w:val="00155D08"/>
    <w:rsid w:val="0015606D"/>
    <w:rsid w:val="00157E4A"/>
    <w:rsid w:val="001659DD"/>
    <w:rsid w:val="001724AE"/>
    <w:rsid w:val="00173BDC"/>
    <w:rsid w:val="001838D0"/>
    <w:rsid w:val="00183E8B"/>
    <w:rsid w:val="00190C9B"/>
    <w:rsid w:val="00193620"/>
    <w:rsid w:val="0019635A"/>
    <w:rsid w:val="00197674"/>
    <w:rsid w:val="001A2561"/>
    <w:rsid w:val="001A4D92"/>
    <w:rsid w:val="001B104F"/>
    <w:rsid w:val="001B1DFE"/>
    <w:rsid w:val="001B6A55"/>
    <w:rsid w:val="001C1F87"/>
    <w:rsid w:val="001C43A9"/>
    <w:rsid w:val="001C4975"/>
    <w:rsid w:val="001D01DF"/>
    <w:rsid w:val="001D0916"/>
    <w:rsid w:val="001D0E1E"/>
    <w:rsid w:val="001D2055"/>
    <w:rsid w:val="001F0C4D"/>
    <w:rsid w:val="001F0D57"/>
    <w:rsid w:val="001F1A13"/>
    <w:rsid w:val="001F5C1B"/>
    <w:rsid w:val="001F698E"/>
    <w:rsid w:val="001F7B68"/>
    <w:rsid w:val="00204AE5"/>
    <w:rsid w:val="00221B2A"/>
    <w:rsid w:val="00224EEE"/>
    <w:rsid w:val="00231F4B"/>
    <w:rsid w:val="00241E39"/>
    <w:rsid w:val="00250604"/>
    <w:rsid w:val="00251832"/>
    <w:rsid w:val="00252F58"/>
    <w:rsid w:val="002566D0"/>
    <w:rsid w:val="002654AE"/>
    <w:rsid w:val="00270F95"/>
    <w:rsid w:val="0027394C"/>
    <w:rsid w:val="00273A80"/>
    <w:rsid w:val="00274066"/>
    <w:rsid w:val="00275166"/>
    <w:rsid w:val="00276041"/>
    <w:rsid w:val="002761B8"/>
    <w:rsid w:val="00280BEB"/>
    <w:rsid w:val="00281042"/>
    <w:rsid w:val="00284931"/>
    <w:rsid w:val="0028598F"/>
    <w:rsid w:val="00292FBB"/>
    <w:rsid w:val="002A5D7B"/>
    <w:rsid w:val="002A7437"/>
    <w:rsid w:val="002B1E84"/>
    <w:rsid w:val="002B415B"/>
    <w:rsid w:val="002C0604"/>
    <w:rsid w:val="002C1D48"/>
    <w:rsid w:val="002C4091"/>
    <w:rsid w:val="002D17A2"/>
    <w:rsid w:val="002D487A"/>
    <w:rsid w:val="002D7404"/>
    <w:rsid w:val="002E6F3D"/>
    <w:rsid w:val="002F006B"/>
    <w:rsid w:val="002F1E5C"/>
    <w:rsid w:val="002F42F6"/>
    <w:rsid w:val="002F52B9"/>
    <w:rsid w:val="002F6130"/>
    <w:rsid w:val="0030685C"/>
    <w:rsid w:val="003131DC"/>
    <w:rsid w:val="0032042C"/>
    <w:rsid w:val="00320827"/>
    <w:rsid w:val="00331231"/>
    <w:rsid w:val="00333E82"/>
    <w:rsid w:val="00336AD8"/>
    <w:rsid w:val="00337BFB"/>
    <w:rsid w:val="00343C33"/>
    <w:rsid w:val="00346F77"/>
    <w:rsid w:val="0035312C"/>
    <w:rsid w:val="00363E89"/>
    <w:rsid w:val="0036461C"/>
    <w:rsid w:val="00365CFB"/>
    <w:rsid w:val="00367017"/>
    <w:rsid w:val="0037392A"/>
    <w:rsid w:val="00375573"/>
    <w:rsid w:val="00380A58"/>
    <w:rsid w:val="003822BD"/>
    <w:rsid w:val="00385789"/>
    <w:rsid w:val="00386AB3"/>
    <w:rsid w:val="00391EDD"/>
    <w:rsid w:val="0039287E"/>
    <w:rsid w:val="003A3368"/>
    <w:rsid w:val="003A6AD3"/>
    <w:rsid w:val="003B0B89"/>
    <w:rsid w:val="003B4DD6"/>
    <w:rsid w:val="003C32AD"/>
    <w:rsid w:val="003C6553"/>
    <w:rsid w:val="003C75C5"/>
    <w:rsid w:val="003D23BA"/>
    <w:rsid w:val="003D7CBC"/>
    <w:rsid w:val="003E3E06"/>
    <w:rsid w:val="003E6CB0"/>
    <w:rsid w:val="003F0290"/>
    <w:rsid w:val="003F3C80"/>
    <w:rsid w:val="003F5344"/>
    <w:rsid w:val="00404304"/>
    <w:rsid w:val="00415B83"/>
    <w:rsid w:val="00422BCE"/>
    <w:rsid w:val="0042486E"/>
    <w:rsid w:val="00430306"/>
    <w:rsid w:val="004317F8"/>
    <w:rsid w:val="00434EC4"/>
    <w:rsid w:val="00441D8A"/>
    <w:rsid w:val="0044336A"/>
    <w:rsid w:val="00445EF5"/>
    <w:rsid w:val="00446242"/>
    <w:rsid w:val="0044698E"/>
    <w:rsid w:val="00450A7F"/>
    <w:rsid w:val="00452F04"/>
    <w:rsid w:val="00457BCF"/>
    <w:rsid w:val="00467271"/>
    <w:rsid w:val="004710C1"/>
    <w:rsid w:val="00480D5B"/>
    <w:rsid w:val="004820D0"/>
    <w:rsid w:val="004847ED"/>
    <w:rsid w:val="00495C1F"/>
    <w:rsid w:val="004A1490"/>
    <w:rsid w:val="004A4A4D"/>
    <w:rsid w:val="004A6002"/>
    <w:rsid w:val="004B2E76"/>
    <w:rsid w:val="004B77AF"/>
    <w:rsid w:val="004C16E1"/>
    <w:rsid w:val="004D3A52"/>
    <w:rsid w:val="004D7C8B"/>
    <w:rsid w:val="004E1E75"/>
    <w:rsid w:val="004E2585"/>
    <w:rsid w:val="004E57EB"/>
    <w:rsid w:val="004F2740"/>
    <w:rsid w:val="004F2A9E"/>
    <w:rsid w:val="004F7A4A"/>
    <w:rsid w:val="005055A0"/>
    <w:rsid w:val="0050688C"/>
    <w:rsid w:val="0051038E"/>
    <w:rsid w:val="005103A7"/>
    <w:rsid w:val="005153A3"/>
    <w:rsid w:val="00524007"/>
    <w:rsid w:val="00525174"/>
    <w:rsid w:val="00527BF5"/>
    <w:rsid w:val="0053378F"/>
    <w:rsid w:val="00534E6A"/>
    <w:rsid w:val="00535090"/>
    <w:rsid w:val="00540F54"/>
    <w:rsid w:val="00541143"/>
    <w:rsid w:val="00543FCF"/>
    <w:rsid w:val="0054401E"/>
    <w:rsid w:val="00546B0F"/>
    <w:rsid w:val="00560B5E"/>
    <w:rsid w:val="005618B2"/>
    <w:rsid w:val="00576FD9"/>
    <w:rsid w:val="00577D06"/>
    <w:rsid w:val="00580C23"/>
    <w:rsid w:val="00583EBC"/>
    <w:rsid w:val="005938D9"/>
    <w:rsid w:val="0059627A"/>
    <w:rsid w:val="005A2946"/>
    <w:rsid w:val="005A6555"/>
    <w:rsid w:val="005B324A"/>
    <w:rsid w:val="005C2F1E"/>
    <w:rsid w:val="005C5990"/>
    <w:rsid w:val="005D031D"/>
    <w:rsid w:val="005E4850"/>
    <w:rsid w:val="005F2881"/>
    <w:rsid w:val="005F4768"/>
    <w:rsid w:val="005F5FDC"/>
    <w:rsid w:val="00604CA7"/>
    <w:rsid w:val="00606881"/>
    <w:rsid w:val="0061400F"/>
    <w:rsid w:val="006150FE"/>
    <w:rsid w:val="00615CCB"/>
    <w:rsid w:val="00616517"/>
    <w:rsid w:val="00626FA7"/>
    <w:rsid w:val="00631AD6"/>
    <w:rsid w:val="00632627"/>
    <w:rsid w:val="006332E2"/>
    <w:rsid w:val="00634063"/>
    <w:rsid w:val="00634661"/>
    <w:rsid w:val="00634BB8"/>
    <w:rsid w:val="0063698E"/>
    <w:rsid w:val="00637255"/>
    <w:rsid w:val="00644C06"/>
    <w:rsid w:val="00644FD5"/>
    <w:rsid w:val="00646A58"/>
    <w:rsid w:val="0064736D"/>
    <w:rsid w:val="00647CBE"/>
    <w:rsid w:val="006532E9"/>
    <w:rsid w:val="00660CED"/>
    <w:rsid w:val="006612EF"/>
    <w:rsid w:val="00665812"/>
    <w:rsid w:val="006672B9"/>
    <w:rsid w:val="006717EA"/>
    <w:rsid w:val="0067365B"/>
    <w:rsid w:val="00674BC9"/>
    <w:rsid w:val="00675CD4"/>
    <w:rsid w:val="006775DA"/>
    <w:rsid w:val="006779D5"/>
    <w:rsid w:val="006826B8"/>
    <w:rsid w:val="00697EC5"/>
    <w:rsid w:val="006B13D2"/>
    <w:rsid w:val="006B29CA"/>
    <w:rsid w:val="006C1D4C"/>
    <w:rsid w:val="006C6AFF"/>
    <w:rsid w:val="006D2380"/>
    <w:rsid w:val="006D25D9"/>
    <w:rsid w:val="006D3872"/>
    <w:rsid w:val="006E4B3D"/>
    <w:rsid w:val="006E6FAB"/>
    <w:rsid w:val="006F3D16"/>
    <w:rsid w:val="006F4291"/>
    <w:rsid w:val="006F4443"/>
    <w:rsid w:val="006F53AC"/>
    <w:rsid w:val="00703A79"/>
    <w:rsid w:val="00707B4F"/>
    <w:rsid w:val="0071024D"/>
    <w:rsid w:val="0071287A"/>
    <w:rsid w:val="007128D7"/>
    <w:rsid w:val="00713545"/>
    <w:rsid w:val="00727341"/>
    <w:rsid w:val="00727DB1"/>
    <w:rsid w:val="007303FF"/>
    <w:rsid w:val="00730A8B"/>
    <w:rsid w:val="00730F4F"/>
    <w:rsid w:val="0073205C"/>
    <w:rsid w:val="00741A97"/>
    <w:rsid w:val="0074493C"/>
    <w:rsid w:val="007455A6"/>
    <w:rsid w:val="00745FB2"/>
    <w:rsid w:val="007460AA"/>
    <w:rsid w:val="00746375"/>
    <w:rsid w:val="007555EA"/>
    <w:rsid w:val="00761154"/>
    <w:rsid w:val="00763CC5"/>
    <w:rsid w:val="00763F32"/>
    <w:rsid w:val="007702E0"/>
    <w:rsid w:val="0077280E"/>
    <w:rsid w:val="007770C3"/>
    <w:rsid w:val="00781CDA"/>
    <w:rsid w:val="00783431"/>
    <w:rsid w:val="00784C73"/>
    <w:rsid w:val="00785BCA"/>
    <w:rsid w:val="0079124C"/>
    <w:rsid w:val="007A6899"/>
    <w:rsid w:val="007B149B"/>
    <w:rsid w:val="007C0F21"/>
    <w:rsid w:val="007C7F38"/>
    <w:rsid w:val="007D11B8"/>
    <w:rsid w:val="007D2A93"/>
    <w:rsid w:val="007D39B2"/>
    <w:rsid w:val="007D51A6"/>
    <w:rsid w:val="007E0969"/>
    <w:rsid w:val="007E11A7"/>
    <w:rsid w:val="007E1435"/>
    <w:rsid w:val="007E724F"/>
    <w:rsid w:val="007F2B21"/>
    <w:rsid w:val="007F5671"/>
    <w:rsid w:val="007F56E0"/>
    <w:rsid w:val="008005DF"/>
    <w:rsid w:val="00800CB9"/>
    <w:rsid w:val="00806565"/>
    <w:rsid w:val="00806D50"/>
    <w:rsid w:val="00807E52"/>
    <w:rsid w:val="00807F7D"/>
    <w:rsid w:val="00810842"/>
    <w:rsid w:val="008137BA"/>
    <w:rsid w:val="00815C7D"/>
    <w:rsid w:val="00834664"/>
    <w:rsid w:val="00840879"/>
    <w:rsid w:val="00843134"/>
    <w:rsid w:val="00843935"/>
    <w:rsid w:val="00846413"/>
    <w:rsid w:val="00846C91"/>
    <w:rsid w:val="00852C7C"/>
    <w:rsid w:val="008575D6"/>
    <w:rsid w:val="00857832"/>
    <w:rsid w:val="008625A7"/>
    <w:rsid w:val="00865273"/>
    <w:rsid w:val="00867D0F"/>
    <w:rsid w:val="008719CE"/>
    <w:rsid w:val="008768EB"/>
    <w:rsid w:val="008850F3"/>
    <w:rsid w:val="0088775D"/>
    <w:rsid w:val="00892454"/>
    <w:rsid w:val="008A557B"/>
    <w:rsid w:val="008B7C8F"/>
    <w:rsid w:val="008C2D15"/>
    <w:rsid w:val="008C53A0"/>
    <w:rsid w:val="008D6659"/>
    <w:rsid w:val="008D7126"/>
    <w:rsid w:val="008E38C8"/>
    <w:rsid w:val="008E52DA"/>
    <w:rsid w:val="008F16E4"/>
    <w:rsid w:val="008F3646"/>
    <w:rsid w:val="00902680"/>
    <w:rsid w:val="00903185"/>
    <w:rsid w:val="00910D3D"/>
    <w:rsid w:val="00914FFC"/>
    <w:rsid w:val="00916008"/>
    <w:rsid w:val="00921C8A"/>
    <w:rsid w:val="009255E4"/>
    <w:rsid w:val="00930A14"/>
    <w:rsid w:val="00935AB7"/>
    <w:rsid w:val="009545B4"/>
    <w:rsid w:val="0095643F"/>
    <w:rsid w:val="009570CD"/>
    <w:rsid w:val="0095724F"/>
    <w:rsid w:val="0096655C"/>
    <w:rsid w:val="00966883"/>
    <w:rsid w:val="00973538"/>
    <w:rsid w:val="009748B3"/>
    <w:rsid w:val="00976C5B"/>
    <w:rsid w:val="00980092"/>
    <w:rsid w:val="0098214E"/>
    <w:rsid w:val="009837E3"/>
    <w:rsid w:val="009837F5"/>
    <w:rsid w:val="00984EEF"/>
    <w:rsid w:val="00997B74"/>
    <w:rsid w:val="009A559A"/>
    <w:rsid w:val="009A6D1F"/>
    <w:rsid w:val="009B2215"/>
    <w:rsid w:val="009B5643"/>
    <w:rsid w:val="009C1E7C"/>
    <w:rsid w:val="009C1F46"/>
    <w:rsid w:val="009C617D"/>
    <w:rsid w:val="009C7440"/>
    <w:rsid w:val="009D1297"/>
    <w:rsid w:val="009D20DB"/>
    <w:rsid w:val="009D2F29"/>
    <w:rsid w:val="009D3A55"/>
    <w:rsid w:val="009D7F7F"/>
    <w:rsid w:val="009E1ADE"/>
    <w:rsid w:val="009E4F93"/>
    <w:rsid w:val="009F7355"/>
    <w:rsid w:val="00A070A2"/>
    <w:rsid w:val="00A22384"/>
    <w:rsid w:val="00A24606"/>
    <w:rsid w:val="00A3287F"/>
    <w:rsid w:val="00A338AC"/>
    <w:rsid w:val="00A35694"/>
    <w:rsid w:val="00A35DFC"/>
    <w:rsid w:val="00A422D5"/>
    <w:rsid w:val="00A60F59"/>
    <w:rsid w:val="00A64C95"/>
    <w:rsid w:val="00A71714"/>
    <w:rsid w:val="00A73338"/>
    <w:rsid w:val="00A863ED"/>
    <w:rsid w:val="00A91D3E"/>
    <w:rsid w:val="00AB12C0"/>
    <w:rsid w:val="00AB3753"/>
    <w:rsid w:val="00AB4A65"/>
    <w:rsid w:val="00AC6469"/>
    <w:rsid w:val="00AE21E3"/>
    <w:rsid w:val="00AE6763"/>
    <w:rsid w:val="00AF2DEB"/>
    <w:rsid w:val="00AF51AB"/>
    <w:rsid w:val="00B027A5"/>
    <w:rsid w:val="00B02893"/>
    <w:rsid w:val="00B13721"/>
    <w:rsid w:val="00B15B59"/>
    <w:rsid w:val="00B16261"/>
    <w:rsid w:val="00B177A0"/>
    <w:rsid w:val="00B2049C"/>
    <w:rsid w:val="00B2057E"/>
    <w:rsid w:val="00B24CE6"/>
    <w:rsid w:val="00B3787A"/>
    <w:rsid w:val="00B40A38"/>
    <w:rsid w:val="00B43F70"/>
    <w:rsid w:val="00B5110F"/>
    <w:rsid w:val="00B51EF5"/>
    <w:rsid w:val="00B5341E"/>
    <w:rsid w:val="00B54E03"/>
    <w:rsid w:val="00B56FB3"/>
    <w:rsid w:val="00B61041"/>
    <w:rsid w:val="00B61354"/>
    <w:rsid w:val="00B62998"/>
    <w:rsid w:val="00B636C7"/>
    <w:rsid w:val="00B659BE"/>
    <w:rsid w:val="00B75583"/>
    <w:rsid w:val="00B82F75"/>
    <w:rsid w:val="00B82FE5"/>
    <w:rsid w:val="00B93322"/>
    <w:rsid w:val="00B94627"/>
    <w:rsid w:val="00B94D2A"/>
    <w:rsid w:val="00BA2E4D"/>
    <w:rsid w:val="00BA4D0C"/>
    <w:rsid w:val="00BA548B"/>
    <w:rsid w:val="00BA7C8F"/>
    <w:rsid w:val="00BB656D"/>
    <w:rsid w:val="00BC1AE4"/>
    <w:rsid w:val="00BC1B0A"/>
    <w:rsid w:val="00BC44C3"/>
    <w:rsid w:val="00BC7DB9"/>
    <w:rsid w:val="00BD4081"/>
    <w:rsid w:val="00BD4E3E"/>
    <w:rsid w:val="00BD637C"/>
    <w:rsid w:val="00BE2D36"/>
    <w:rsid w:val="00BE3A04"/>
    <w:rsid w:val="00BE4EDF"/>
    <w:rsid w:val="00BE65A7"/>
    <w:rsid w:val="00BF4011"/>
    <w:rsid w:val="00C00F68"/>
    <w:rsid w:val="00C043DD"/>
    <w:rsid w:val="00C11A41"/>
    <w:rsid w:val="00C139D4"/>
    <w:rsid w:val="00C14CE7"/>
    <w:rsid w:val="00C14E9C"/>
    <w:rsid w:val="00C30FFA"/>
    <w:rsid w:val="00C31EE0"/>
    <w:rsid w:val="00C43168"/>
    <w:rsid w:val="00C44621"/>
    <w:rsid w:val="00C46283"/>
    <w:rsid w:val="00C5154B"/>
    <w:rsid w:val="00C55007"/>
    <w:rsid w:val="00C669B5"/>
    <w:rsid w:val="00C67C4B"/>
    <w:rsid w:val="00C716B2"/>
    <w:rsid w:val="00C71AB9"/>
    <w:rsid w:val="00C740F9"/>
    <w:rsid w:val="00C741E2"/>
    <w:rsid w:val="00C75AB5"/>
    <w:rsid w:val="00C76F7F"/>
    <w:rsid w:val="00C824C6"/>
    <w:rsid w:val="00C8417D"/>
    <w:rsid w:val="00C841CA"/>
    <w:rsid w:val="00C877AB"/>
    <w:rsid w:val="00CA2687"/>
    <w:rsid w:val="00CA5E3B"/>
    <w:rsid w:val="00CA6694"/>
    <w:rsid w:val="00CA66F7"/>
    <w:rsid w:val="00CB0622"/>
    <w:rsid w:val="00CB4AC9"/>
    <w:rsid w:val="00CB5D50"/>
    <w:rsid w:val="00CC04F5"/>
    <w:rsid w:val="00CC170A"/>
    <w:rsid w:val="00CD3225"/>
    <w:rsid w:val="00CE1B04"/>
    <w:rsid w:val="00CE223E"/>
    <w:rsid w:val="00CF24C5"/>
    <w:rsid w:val="00D1147F"/>
    <w:rsid w:val="00D15B16"/>
    <w:rsid w:val="00D22751"/>
    <w:rsid w:val="00D22E15"/>
    <w:rsid w:val="00D24845"/>
    <w:rsid w:val="00D352BE"/>
    <w:rsid w:val="00D40790"/>
    <w:rsid w:val="00D41D13"/>
    <w:rsid w:val="00D423D8"/>
    <w:rsid w:val="00D44B7D"/>
    <w:rsid w:val="00D46770"/>
    <w:rsid w:val="00D47BAA"/>
    <w:rsid w:val="00D47DBD"/>
    <w:rsid w:val="00D5727C"/>
    <w:rsid w:val="00D634C1"/>
    <w:rsid w:val="00D712DF"/>
    <w:rsid w:val="00D723AE"/>
    <w:rsid w:val="00D72895"/>
    <w:rsid w:val="00D81C28"/>
    <w:rsid w:val="00DA08B3"/>
    <w:rsid w:val="00DA283D"/>
    <w:rsid w:val="00DB06E8"/>
    <w:rsid w:val="00DB28BC"/>
    <w:rsid w:val="00DB3D48"/>
    <w:rsid w:val="00DC3916"/>
    <w:rsid w:val="00DC54F8"/>
    <w:rsid w:val="00DC7107"/>
    <w:rsid w:val="00DD3BBC"/>
    <w:rsid w:val="00DE0F76"/>
    <w:rsid w:val="00DE4739"/>
    <w:rsid w:val="00DE5CF8"/>
    <w:rsid w:val="00DE68DC"/>
    <w:rsid w:val="00DF2A56"/>
    <w:rsid w:val="00DF3812"/>
    <w:rsid w:val="00E01A24"/>
    <w:rsid w:val="00E0237E"/>
    <w:rsid w:val="00E070B0"/>
    <w:rsid w:val="00E10357"/>
    <w:rsid w:val="00E10DB8"/>
    <w:rsid w:val="00E1259C"/>
    <w:rsid w:val="00E15876"/>
    <w:rsid w:val="00E16936"/>
    <w:rsid w:val="00E21943"/>
    <w:rsid w:val="00E22468"/>
    <w:rsid w:val="00E262CF"/>
    <w:rsid w:val="00E30153"/>
    <w:rsid w:val="00E3155A"/>
    <w:rsid w:val="00E45764"/>
    <w:rsid w:val="00E476AA"/>
    <w:rsid w:val="00E47881"/>
    <w:rsid w:val="00E50C86"/>
    <w:rsid w:val="00E62886"/>
    <w:rsid w:val="00E645AA"/>
    <w:rsid w:val="00E66F4E"/>
    <w:rsid w:val="00E729F7"/>
    <w:rsid w:val="00E808D0"/>
    <w:rsid w:val="00E84DF9"/>
    <w:rsid w:val="00E8534A"/>
    <w:rsid w:val="00E856A5"/>
    <w:rsid w:val="00E945C0"/>
    <w:rsid w:val="00E9575F"/>
    <w:rsid w:val="00E96367"/>
    <w:rsid w:val="00EA687D"/>
    <w:rsid w:val="00EA7064"/>
    <w:rsid w:val="00EA742E"/>
    <w:rsid w:val="00EB122F"/>
    <w:rsid w:val="00EB53AB"/>
    <w:rsid w:val="00EB7226"/>
    <w:rsid w:val="00EB76CD"/>
    <w:rsid w:val="00EC26BF"/>
    <w:rsid w:val="00EC26C7"/>
    <w:rsid w:val="00EC299B"/>
    <w:rsid w:val="00EC394F"/>
    <w:rsid w:val="00EC569B"/>
    <w:rsid w:val="00ED3FF7"/>
    <w:rsid w:val="00ED5D95"/>
    <w:rsid w:val="00EE1D98"/>
    <w:rsid w:val="00EE5C9B"/>
    <w:rsid w:val="00EE6EFD"/>
    <w:rsid w:val="00EF546A"/>
    <w:rsid w:val="00EF5E99"/>
    <w:rsid w:val="00EF6998"/>
    <w:rsid w:val="00EF7291"/>
    <w:rsid w:val="00EF7C37"/>
    <w:rsid w:val="00F00A8C"/>
    <w:rsid w:val="00F02A5F"/>
    <w:rsid w:val="00F043D0"/>
    <w:rsid w:val="00F055C3"/>
    <w:rsid w:val="00F163AC"/>
    <w:rsid w:val="00F2202A"/>
    <w:rsid w:val="00F23BA3"/>
    <w:rsid w:val="00F258D5"/>
    <w:rsid w:val="00F26AD2"/>
    <w:rsid w:val="00F27CF2"/>
    <w:rsid w:val="00F332AF"/>
    <w:rsid w:val="00F42711"/>
    <w:rsid w:val="00F458E0"/>
    <w:rsid w:val="00F45C1E"/>
    <w:rsid w:val="00F53747"/>
    <w:rsid w:val="00F64D66"/>
    <w:rsid w:val="00F65583"/>
    <w:rsid w:val="00F66A90"/>
    <w:rsid w:val="00F74731"/>
    <w:rsid w:val="00F7576E"/>
    <w:rsid w:val="00F8113D"/>
    <w:rsid w:val="00F85EBE"/>
    <w:rsid w:val="00F86E18"/>
    <w:rsid w:val="00FB6C65"/>
    <w:rsid w:val="00FC0512"/>
    <w:rsid w:val="00FC5668"/>
    <w:rsid w:val="00FD41B0"/>
    <w:rsid w:val="00FE0BD5"/>
    <w:rsid w:val="00FE2B54"/>
    <w:rsid w:val="00FE58A1"/>
    <w:rsid w:val="00FE6D6E"/>
    <w:rsid w:val="00FE751A"/>
    <w:rsid w:val="00FF3871"/>
    <w:rsid w:val="00FF3E68"/>
    <w:rsid w:val="00FF59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327390"/>
  <w15:docId w15:val="{DAA54059-7BF8-4A39-9F73-7853F353F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thchnh">
    <w:name w:val="Chú thích ảnh_"/>
    <w:basedOn w:val="DefaultParagraphFont"/>
    <w:link w:val="Chthchnh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iCs/>
      <w:smallCaps w:val="0"/>
      <w:strike w:val="0"/>
      <w:sz w:val="26"/>
      <w:szCs w:val="26"/>
      <w:u w:val="none"/>
      <w:shd w:val="clear" w:color="auto" w:fill="auto"/>
    </w:rPr>
  </w:style>
  <w:style w:type="character" w:customStyle="1" w:styleId="Vnbnnidung3">
    <w:name w:val="Văn bản nội dung (3)_"/>
    <w:basedOn w:val="DefaultParagraphFont"/>
    <w:link w:val="Vnbnnidung3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Vnbnnidung">
    <w:name w:val="Văn bản nội dung_"/>
    <w:basedOn w:val="DefaultParagraphFont"/>
    <w:link w:val="Vnbnnidung0"/>
    <w:rPr>
      <w:rFonts w:ascii="Arial" w:eastAsia="Arial" w:hAnsi="Arial" w:cs="Arial"/>
      <w:b w:val="0"/>
      <w:bCs w:val="0"/>
      <w:i w:val="0"/>
      <w:iCs w:val="0"/>
      <w:smallCaps w:val="0"/>
      <w:strike w:val="0"/>
      <w:u w:val="none"/>
      <w:shd w:val="clear" w:color="auto" w:fill="auto"/>
    </w:rPr>
  </w:style>
  <w:style w:type="character" w:customStyle="1" w:styleId="Vnbnnidung4">
    <w:name w:val="Văn bản nội dung (4)_"/>
    <w:basedOn w:val="DefaultParagraphFont"/>
    <w:link w:val="Vnbnnidung40"/>
    <w:rPr>
      <w:rFonts w:ascii="Arial" w:eastAsia="Arial" w:hAnsi="Arial" w:cs="Arial"/>
      <w:b/>
      <w:bCs/>
      <w:i w:val="0"/>
      <w:iCs w:val="0"/>
      <w:smallCaps w:val="0"/>
      <w:strike w:val="0"/>
      <w:sz w:val="32"/>
      <w:szCs w:val="32"/>
      <w:u w:val="none"/>
      <w:shd w:val="clear" w:color="auto" w:fill="auto"/>
    </w:rPr>
  </w:style>
  <w:style w:type="character" w:customStyle="1" w:styleId="Tiu1">
    <w:name w:val="Tiêu đề #1_"/>
    <w:basedOn w:val="DefaultParagraphFont"/>
    <w:link w:val="Tiu10"/>
    <w:rPr>
      <w:rFonts w:ascii="Arial" w:eastAsia="Arial" w:hAnsi="Arial" w:cs="Arial"/>
      <w:b/>
      <w:bCs/>
      <w:i w:val="0"/>
      <w:iCs w:val="0"/>
      <w:smallCaps w:val="0"/>
      <w:strike w:val="0"/>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Chthchbng">
    <w:name w:val="Chú thích bảng_"/>
    <w:basedOn w:val="DefaultParagraphFont"/>
    <w:link w:val="Chthchbng0"/>
    <w:rPr>
      <w:rFonts w:ascii="Arial" w:eastAsia="Arial" w:hAnsi="Arial" w:cs="Arial"/>
      <w:b w:val="0"/>
      <w:bCs w:val="0"/>
      <w:i w:val="0"/>
      <w:iCs w:val="0"/>
      <w:smallCaps w:val="0"/>
      <w:strike w:val="0"/>
      <w:u w:val="none"/>
      <w:shd w:val="clear" w:color="auto" w:fill="auto"/>
    </w:rPr>
  </w:style>
  <w:style w:type="character" w:customStyle="1" w:styleId="Khc">
    <w:name w:val="Khác_"/>
    <w:basedOn w:val="DefaultParagraphFont"/>
    <w:link w:val="Khc0"/>
    <w:rPr>
      <w:rFonts w:ascii="Arial" w:eastAsia="Arial" w:hAnsi="Arial" w:cs="Arial"/>
      <w:b w:val="0"/>
      <w:bCs w:val="0"/>
      <w:i w:val="0"/>
      <w:iCs w:val="0"/>
      <w:smallCaps w:val="0"/>
      <w:strike w:val="0"/>
      <w:u w:val="none"/>
      <w:shd w:val="clear" w:color="auto" w:fill="auto"/>
    </w:rPr>
  </w:style>
  <w:style w:type="character" w:customStyle="1" w:styleId="Vnbnnidung6">
    <w:name w:val="Văn bản nội dung (6)_"/>
    <w:basedOn w:val="DefaultParagraphFont"/>
    <w:link w:val="Vnbnnidung60"/>
    <w:rPr>
      <w:rFonts w:ascii="Times New Roman" w:eastAsia="Times New Roman" w:hAnsi="Times New Roman" w:cs="Times New Roman"/>
      <w:b w:val="0"/>
      <w:bCs w:val="0"/>
      <w:i/>
      <w:iCs/>
      <w:smallCaps w:val="0"/>
      <w:strike w:val="0"/>
      <w:sz w:val="32"/>
      <w:szCs w:val="32"/>
      <w:u w:val="none"/>
      <w:shd w:val="clear" w:color="auto" w:fill="auto"/>
    </w:rPr>
  </w:style>
  <w:style w:type="character" w:customStyle="1" w:styleId="Vnbnnidung5">
    <w:name w:val="Văn bản nội dung (5)_"/>
    <w:basedOn w:val="DefaultParagraphFont"/>
    <w:link w:val="Vnbnnidung50"/>
    <w:rPr>
      <w:rFonts w:ascii="Times New Roman" w:eastAsia="Times New Roman" w:hAnsi="Times New Roman" w:cs="Times New Roman"/>
      <w:b w:val="0"/>
      <w:bCs w:val="0"/>
      <w:i w:val="0"/>
      <w:iCs w:val="0"/>
      <w:smallCaps w:val="0"/>
      <w:strike w:val="0"/>
      <w:color w:val="87606C"/>
      <w:sz w:val="9"/>
      <w:szCs w:val="9"/>
      <w:u w:val="none"/>
      <w:shd w:val="clear" w:color="auto" w:fill="auto"/>
    </w:rPr>
  </w:style>
  <w:style w:type="paragraph" w:customStyle="1" w:styleId="Chthchnh0">
    <w:name w:val="Chú thích ảnh"/>
    <w:basedOn w:val="Normal"/>
    <w:link w:val="Chthchnh"/>
    <w:pPr>
      <w:spacing w:line="235" w:lineRule="auto"/>
    </w:pPr>
    <w:rPr>
      <w:rFonts w:ascii="Times New Roman" w:eastAsia="Times New Roman" w:hAnsi="Times New Roman" w:cs="Times New Roman"/>
      <w:sz w:val="22"/>
      <w:szCs w:val="22"/>
    </w:rPr>
  </w:style>
  <w:style w:type="paragraph" w:customStyle="1" w:styleId="Vnbnnidung20">
    <w:name w:val="Văn bản nội dung (2)"/>
    <w:basedOn w:val="Normal"/>
    <w:link w:val="Vnbnnidung2"/>
    <w:pPr>
      <w:spacing w:line="259" w:lineRule="auto"/>
      <w:ind w:firstLine="740"/>
    </w:pPr>
    <w:rPr>
      <w:rFonts w:ascii="Times New Roman" w:eastAsia="Times New Roman" w:hAnsi="Times New Roman" w:cs="Times New Roman"/>
      <w:i/>
      <w:iCs/>
      <w:sz w:val="26"/>
      <w:szCs w:val="26"/>
    </w:rPr>
  </w:style>
  <w:style w:type="paragraph" w:customStyle="1" w:styleId="Vnbnnidung30">
    <w:name w:val="Văn bản nội dung (3)"/>
    <w:basedOn w:val="Normal"/>
    <w:link w:val="Vnbnnidung3"/>
    <w:rPr>
      <w:rFonts w:ascii="Times New Roman" w:eastAsia="Times New Roman" w:hAnsi="Times New Roman" w:cs="Times New Roman"/>
      <w:sz w:val="20"/>
      <w:szCs w:val="20"/>
    </w:rPr>
  </w:style>
  <w:style w:type="paragraph" w:customStyle="1" w:styleId="Vnbnnidung0">
    <w:name w:val="Văn bản nội dung"/>
    <w:basedOn w:val="Normal"/>
    <w:link w:val="Vnbnnidung"/>
    <w:pPr>
      <w:spacing w:after="100" w:line="262" w:lineRule="auto"/>
      <w:ind w:firstLine="400"/>
    </w:pPr>
    <w:rPr>
      <w:rFonts w:ascii="Arial" w:eastAsia="Arial" w:hAnsi="Arial" w:cs="Arial"/>
    </w:rPr>
  </w:style>
  <w:style w:type="paragraph" w:customStyle="1" w:styleId="Vnbnnidung40">
    <w:name w:val="Văn bản nội dung (4)"/>
    <w:basedOn w:val="Normal"/>
    <w:link w:val="Vnbnnidung4"/>
    <w:pPr>
      <w:spacing w:after="3000" w:line="293" w:lineRule="auto"/>
      <w:jc w:val="center"/>
    </w:pPr>
    <w:rPr>
      <w:rFonts w:ascii="Arial" w:eastAsia="Arial" w:hAnsi="Arial" w:cs="Arial"/>
      <w:b/>
      <w:bCs/>
      <w:sz w:val="32"/>
      <w:szCs w:val="32"/>
    </w:rPr>
  </w:style>
  <w:style w:type="paragraph" w:customStyle="1" w:styleId="Tiu10">
    <w:name w:val="Tiêu đề #1"/>
    <w:basedOn w:val="Normal"/>
    <w:link w:val="Tiu1"/>
    <w:pPr>
      <w:spacing w:after="110" w:line="259" w:lineRule="auto"/>
      <w:ind w:firstLine="720"/>
      <w:outlineLvl w:val="0"/>
    </w:pPr>
    <w:rPr>
      <w:rFonts w:ascii="Arial" w:eastAsia="Arial" w:hAnsi="Arial" w:cs="Arial"/>
      <w:b/>
      <w:bCs/>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Chthchbng0">
    <w:name w:val="Chú thích bảng"/>
    <w:basedOn w:val="Normal"/>
    <w:link w:val="Chthchbng"/>
    <w:pPr>
      <w:spacing w:line="247" w:lineRule="auto"/>
      <w:ind w:firstLine="140"/>
    </w:pPr>
    <w:rPr>
      <w:rFonts w:ascii="Arial" w:eastAsia="Arial" w:hAnsi="Arial" w:cs="Arial"/>
    </w:rPr>
  </w:style>
  <w:style w:type="paragraph" w:customStyle="1" w:styleId="Khc0">
    <w:name w:val="Khác"/>
    <w:basedOn w:val="Normal"/>
    <w:link w:val="Khc"/>
    <w:pPr>
      <w:spacing w:after="100" w:line="262" w:lineRule="auto"/>
      <w:ind w:firstLine="400"/>
    </w:pPr>
    <w:rPr>
      <w:rFonts w:ascii="Arial" w:eastAsia="Arial" w:hAnsi="Arial" w:cs="Arial"/>
    </w:rPr>
  </w:style>
  <w:style w:type="paragraph" w:customStyle="1" w:styleId="Vnbnnidung60">
    <w:name w:val="Văn bản nội dung (6)"/>
    <w:basedOn w:val="Normal"/>
    <w:link w:val="Vnbnnidung6"/>
    <w:pPr>
      <w:spacing w:after="100"/>
      <w:ind w:left="2980"/>
    </w:pPr>
    <w:rPr>
      <w:rFonts w:ascii="Times New Roman" w:eastAsia="Times New Roman" w:hAnsi="Times New Roman" w:cs="Times New Roman"/>
      <w:i/>
      <w:iCs/>
      <w:sz w:val="32"/>
      <w:szCs w:val="32"/>
    </w:rPr>
  </w:style>
  <w:style w:type="paragraph" w:customStyle="1" w:styleId="Vnbnnidung50">
    <w:name w:val="Văn bản nội dung (5)"/>
    <w:basedOn w:val="Normal"/>
    <w:link w:val="Vnbnnidung5"/>
    <w:pPr>
      <w:spacing w:after="240" w:line="209" w:lineRule="auto"/>
    </w:pPr>
    <w:rPr>
      <w:rFonts w:ascii="Times New Roman" w:eastAsia="Times New Roman" w:hAnsi="Times New Roman" w:cs="Times New Roman"/>
      <w:color w:val="87606C"/>
      <w:sz w:val="9"/>
      <w:szCs w:val="9"/>
    </w:rPr>
  </w:style>
  <w:style w:type="paragraph" w:styleId="Header">
    <w:name w:val="header"/>
    <w:basedOn w:val="Normal"/>
    <w:link w:val="HeaderChar"/>
    <w:uiPriority w:val="99"/>
    <w:unhideWhenUsed/>
    <w:rsid w:val="00DE68DC"/>
    <w:pPr>
      <w:tabs>
        <w:tab w:val="center" w:pos="4680"/>
        <w:tab w:val="right" w:pos="9360"/>
      </w:tabs>
    </w:pPr>
  </w:style>
  <w:style w:type="character" w:customStyle="1" w:styleId="HeaderChar">
    <w:name w:val="Header Char"/>
    <w:basedOn w:val="DefaultParagraphFont"/>
    <w:link w:val="Header"/>
    <w:uiPriority w:val="99"/>
    <w:rsid w:val="00DE68DC"/>
    <w:rPr>
      <w:color w:val="000000"/>
    </w:rPr>
  </w:style>
  <w:style w:type="paragraph" w:styleId="Footer">
    <w:name w:val="footer"/>
    <w:basedOn w:val="Normal"/>
    <w:link w:val="FooterChar"/>
    <w:uiPriority w:val="99"/>
    <w:unhideWhenUsed/>
    <w:rsid w:val="00DE68DC"/>
    <w:pPr>
      <w:tabs>
        <w:tab w:val="center" w:pos="4680"/>
        <w:tab w:val="right" w:pos="9360"/>
      </w:tabs>
    </w:pPr>
  </w:style>
  <w:style w:type="character" w:customStyle="1" w:styleId="FooterChar">
    <w:name w:val="Footer Char"/>
    <w:basedOn w:val="DefaultParagraphFont"/>
    <w:link w:val="Footer"/>
    <w:uiPriority w:val="99"/>
    <w:rsid w:val="00DE68DC"/>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6144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eader" Target="header4.xml"/><Relationship Id="rId7" Type="http://schemas.openxmlformats.org/officeDocument/2006/relationships/image" Target="media/image1.jpe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19</Pages>
  <Words>5050</Words>
  <Characters>28787</Characters>
  <Application>Microsoft Office Word</Application>
  <DocSecurity>0</DocSecurity>
  <Lines>239</Lines>
  <Paragraphs>67</Paragraphs>
  <ScaleCrop>false</ScaleCrop>
  <Company>HP</Company>
  <LinksUpToDate>false</LinksUpToDate>
  <CharactersWithSpaces>33770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TH F1</cp:lastModifiedBy>
  <cp:revision>2</cp:revision>
  <dcterms:created xsi:type="dcterms:W3CDTF">2025-09-10T06:30:00Z</dcterms:created>
  <dcterms:modified xsi:type="dcterms:W3CDTF">2025-09-10T06:30:00Z</dcterms:modified>
</cp:coreProperties>
</file>